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E0B" w:rsidRDefault="00181E0B" w:rsidP="003A5AB6">
      <w:pPr>
        <w:pStyle w:val="ad"/>
        <w:spacing w:before="75" w:beforeAutospacing="0" w:after="75" w:afterAutospacing="0" w:line="480" w:lineRule="atLeast"/>
        <w:rPr>
          <w:rStyle w:val="ae"/>
          <w:rFonts w:ascii="黑体" w:eastAsia="黑体" w:hAnsi="黑体"/>
          <w:color w:val="000000"/>
          <w:sz w:val="36"/>
          <w:szCs w:val="36"/>
        </w:rPr>
      </w:pPr>
    </w:p>
    <w:p w:rsidR="003A5AB6" w:rsidRPr="003A5AB6" w:rsidRDefault="003A5AB6" w:rsidP="003A5AB6">
      <w:pPr>
        <w:pStyle w:val="ad"/>
        <w:spacing w:before="75" w:beforeAutospacing="0" w:after="75" w:afterAutospacing="0" w:line="480" w:lineRule="atLeast"/>
        <w:ind w:left="282" w:hangingChars="94" w:hanging="282"/>
        <w:rPr>
          <w:rFonts w:ascii="Times New Roman" w:hAnsi="Times New Roman" w:cs="Times New Roman"/>
          <w:color w:val="000000"/>
          <w:sz w:val="30"/>
          <w:szCs w:val="30"/>
        </w:rPr>
      </w:pPr>
    </w:p>
    <w:p w:rsidR="00F41555" w:rsidRDefault="00E8130A" w:rsidP="00181E0B">
      <w:pPr>
        <w:pStyle w:val="ad"/>
        <w:spacing w:before="75" w:beforeAutospacing="0" w:after="75" w:afterAutospacing="0" w:line="480" w:lineRule="atLeast"/>
        <w:ind w:leftChars="134" w:left="281" w:firstLine="2"/>
        <w:jc w:val="center"/>
        <w:rPr>
          <w:rStyle w:val="ae"/>
          <w:rFonts w:ascii="黑体" w:eastAsia="黑体" w:hAnsi="黑体"/>
          <w:color w:val="000000"/>
          <w:sz w:val="36"/>
          <w:szCs w:val="36"/>
        </w:rPr>
      </w:pPr>
      <w:r w:rsidRPr="00E8130A">
        <w:rPr>
          <w:rStyle w:val="ae"/>
          <w:rFonts w:ascii="黑体" w:eastAsia="黑体" w:hAnsi="黑体" w:hint="eastAsia"/>
          <w:color w:val="000000"/>
          <w:sz w:val="36"/>
          <w:szCs w:val="36"/>
        </w:rPr>
        <w:t>追赶型经济体的转型经验</w:t>
      </w:r>
    </w:p>
    <w:p w:rsidR="00E8130A" w:rsidRPr="00E8130A" w:rsidRDefault="00E8130A" w:rsidP="00181E0B">
      <w:pPr>
        <w:pStyle w:val="ad"/>
        <w:spacing w:before="75" w:beforeAutospacing="0" w:after="75" w:afterAutospacing="0" w:line="480" w:lineRule="atLeast"/>
        <w:ind w:leftChars="134" w:left="281" w:firstLine="2"/>
        <w:jc w:val="center"/>
        <w:rPr>
          <w:rFonts w:ascii="Verdana" w:hAnsi="Verdana"/>
          <w:color w:val="000000"/>
        </w:rPr>
      </w:pPr>
    </w:p>
    <w:p w:rsidR="00181E0B" w:rsidRPr="00181E0B" w:rsidRDefault="00E8130A" w:rsidP="003A5AB6">
      <w:pPr>
        <w:pStyle w:val="ad"/>
        <w:spacing w:before="75" w:beforeAutospacing="0" w:after="75" w:afterAutospacing="0" w:line="480" w:lineRule="atLeast"/>
        <w:ind w:leftChars="67" w:left="141"/>
        <w:jc w:val="both"/>
        <w:rPr>
          <w:rFonts w:ascii="仿宋" w:eastAsia="仿宋" w:hAnsi="仿宋"/>
          <w:color w:val="000000"/>
          <w:sz w:val="30"/>
          <w:szCs w:val="30"/>
        </w:rPr>
        <w:sectPr w:rsidR="00181E0B" w:rsidRPr="00181E0B" w:rsidSect="00181E0B">
          <w:footerReference w:type="default" r:id="rId9"/>
          <w:headerReference w:type="first" r:id="rId10"/>
          <w:pgSz w:w="11906" w:h="16838"/>
          <w:pgMar w:top="1440" w:right="2125" w:bottom="1440" w:left="1800" w:header="1417" w:footer="992" w:gutter="0"/>
          <w:pgNumType w:start="1"/>
          <w:cols w:space="720"/>
          <w:titlePg/>
          <w:docGrid w:type="lines" w:linePitch="312"/>
        </w:sectPr>
      </w:pPr>
      <w:r w:rsidRPr="008053BC">
        <w:rPr>
          <w:rFonts w:ascii="仿宋" w:eastAsia="仿宋" w:hAnsi="仿宋"/>
          <w:sz w:val="30"/>
          <w:szCs w:val="30"/>
        </w:rPr>
        <w:t>2016</w:t>
      </w:r>
      <w:r w:rsidRPr="008053BC">
        <w:rPr>
          <w:rFonts w:ascii="仿宋" w:eastAsia="仿宋" w:hAnsi="仿宋" w:hint="eastAsia"/>
          <w:sz w:val="30"/>
          <w:szCs w:val="30"/>
        </w:rPr>
        <w:t>年</w:t>
      </w:r>
      <w:r w:rsidRPr="008053BC">
        <w:rPr>
          <w:rFonts w:ascii="仿宋" w:eastAsia="仿宋" w:hAnsi="仿宋"/>
          <w:sz w:val="30"/>
          <w:szCs w:val="30"/>
        </w:rPr>
        <w:t>1</w:t>
      </w:r>
      <w:r w:rsidRPr="008053BC">
        <w:rPr>
          <w:rFonts w:ascii="仿宋" w:eastAsia="仿宋" w:hAnsi="仿宋" w:hint="eastAsia"/>
          <w:sz w:val="30"/>
          <w:szCs w:val="30"/>
        </w:rPr>
        <w:t>月</w:t>
      </w:r>
      <w:r w:rsidRPr="008053BC">
        <w:rPr>
          <w:rFonts w:ascii="仿宋" w:eastAsia="仿宋" w:hAnsi="仿宋"/>
          <w:sz w:val="30"/>
          <w:szCs w:val="30"/>
        </w:rPr>
        <w:t>18</w:t>
      </w:r>
      <w:r w:rsidRPr="008053BC">
        <w:rPr>
          <w:rFonts w:ascii="仿宋" w:eastAsia="仿宋" w:hAnsi="仿宋" w:hint="eastAsia"/>
          <w:sz w:val="30"/>
          <w:szCs w:val="30"/>
        </w:rPr>
        <w:t>日，由中国发展研究基金会</w:t>
      </w:r>
      <w:r>
        <w:rPr>
          <w:rFonts w:ascii="仿宋" w:eastAsia="仿宋" w:hAnsi="仿宋" w:hint="eastAsia"/>
          <w:sz w:val="30"/>
          <w:szCs w:val="30"/>
        </w:rPr>
        <w:t>下属</w:t>
      </w:r>
      <w:r w:rsidRPr="008053BC">
        <w:rPr>
          <w:rFonts w:ascii="仿宋" w:eastAsia="仿宋" w:hAnsi="仿宋" w:hint="eastAsia"/>
          <w:sz w:val="30"/>
          <w:szCs w:val="30"/>
        </w:rPr>
        <w:t>北京博智经济社会发展研究所主办，国泰君安证券公司协办的</w:t>
      </w:r>
      <w:r w:rsidRPr="008053BC">
        <w:rPr>
          <w:rFonts w:ascii="仿宋" w:eastAsia="仿宋" w:hAnsi="仿宋"/>
          <w:sz w:val="30"/>
          <w:szCs w:val="30"/>
        </w:rPr>
        <w:t>“</w:t>
      </w:r>
      <w:r w:rsidRPr="008053BC">
        <w:rPr>
          <w:rFonts w:ascii="仿宋" w:eastAsia="仿宋" w:hAnsi="仿宋" w:hint="eastAsia"/>
          <w:sz w:val="30"/>
          <w:szCs w:val="30"/>
        </w:rPr>
        <w:t>博智宏观论坛</w:t>
      </w:r>
      <w:r w:rsidRPr="008053BC">
        <w:rPr>
          <w:rFonts w:ascii="仿宋" w:eastAsia="仿宋" w:hAnsi="仿宋"/>
          <w:sz w:val="30"/>
          <w:szCs w:val="30"/>
        </w:rPr>
        <w:t>”</w:t>
      </w:r>
      <w:r w:rsidRPr="008053BC">
        <w:rPr>
          <w:rFonts w:ascii="仿宋" w:eastAsia="仿宋" w:hAnsi="仿宋" w:hint="eastAsia"/>
          <w:sz w:val="30"/>
          <w:szCs w:val="30"/>
        </w:rPr>
        <w:t>第三次月度例会召开。到场嘉宾来自高校、研究机构和金融市场机构。</w:t>
      </w:r>
      <w:r w:rsidRPr="008053BC">
        <w:rPr>
          <w:rFonts w:ascii="仿宋" w:eastAsia="仿宋" w:hAnsi="仿宋" w:hint="eastAsia"/>
          <w:b/>
          <w:bCs/>
          <w:sz w:val="30"/>
          <w:szCs w:val="30"/>
        </w:rPr>
        <w:t>本期主题是追赶型经济体的经济转型</w:t>
      </w:r>
      <w:r w:rsidRPr="008053BC">
        <w:rPr>
          <w:rFonts w:ascii="仿宋" w:eastAsia="仿宋" w:hAnsi="仿宋" w:hint="eastAsia"/>
          <w:sz w:val="30"/>
          <w:szCs w:val="30"/>
        </w:rPr>
        <w:t>，国务院发展研究中心</w:t>
      </w:r>
      <w:r w:rsidRPr="00315670">
        <w:rPr>
          <w:rFonts w:ascii="仿宋" w:eastAsia="仿宋" w:hAnsi="仿宋" w:hint="eastAsia"/>
          <w:sz w:val="30"/>
          <w:szCs w:val="30"/>
        </w:rPr>
        <w:t>发展战略和区域经济研究部副部长</w:t>
      </w:r>
      <w:r w:rsidRPr="008053BC">
        <w:rPr>
          <w:rFonts w:ascii="仿宋" w:eastAsia="仿宋" w:hAnsi="仿宋" w:hint="eastAsia"/>
          <w:sz w:val="30"/>
          <w:szCs w:val="30"/>
        </w:rPr>
        <w:t>刘培林和国务院发展研究中心办公厅研究员许伟分别介绍了日本和台湾地区经济发展</w:t>
      </w:r>
      <w:r>
        <w:rPr>
          <w:rFonts w:ascii="仿宋" w:eastAsia="仿宋" w:hAnsi="仿宋" w:hint="eastAsia"/>
          <w:sz w:val="30"/>
          <w:szCs w:val="30"/>
        </w:rPr>
        <w:t>和</w:t>
      </w:r>
      <w:r w:rsidRPr="008053BC">
        <w:rPr>
          <w:rFonts w:ascii="仿宋" w:eastAsia="仿宋" w:hAnsi="仿宋" w:hint="eastAsia"/>
          <w:sz w:val="30"/>
          <w:szCs w:val="30"/>
        </w:rPr>
        <w:t>转型的历史经验，嘉宾们从不同角度就这些案例对中国的启示进行探讨。</w:t>
      </w:r>
    </w:p>
    <w:p w:rsidR="00E8130A" w:rsidRPr="008053BC" w:rsidRDefault="00CD5D8C" w:rsidP="00E8130A">
      <w:pPr>
        <w:spacing w:line="360" w:lineRule="auto"/>
        <w:rPr>
          <w:rFonts w:ascii="仿宋" w:eastAsia="仿宋" w:hAnsi="仿宋"/>
          <w:sz w:val="30"/>
          <w:szCs w:val="30"/>
        </w:rPr>
      </w:pPr>
      <w:r>
        <w:rPr>
          <w:rStyle w:val="ae"/>
          <w:rFonts w:ascii="仿宋" w:eastAsia="仿宋" w:hAnsi="仿宋" w:hint="eastAsia"/>
          <w:color w:val="000000"/>
          <w:sz w:val="30"/>
          <w:szCs w:val="30"/>
        </w:rPr>
        <w:lastRenderedPageBreak/>
        <w:t xml:space="preserve">  </w:t>
      </w:r>
      <w:r w:rsidR="002B38BE">
        <w:rPr>
          <w:rStyle w:val="ae"/>
          <w:rFonts w:ascii="仿宋" w:eastAsia="仿宋" w:hAnsi="仿宋" w:hint="eastAsia"/>
          <w:color w:val="000000"/>
          <w:sz w:val="30"/>
          <w:szCs w:val="30"/>
        </w:rPr>
        <w:t xml:space="preserve">  </w:t>
      </w:r>
      <w:r w:rsidR="00E8130A" w:rsidRPr="008053BC">
        <w:rPr>
          <w:rFonts w:ascii="仿宋" w:eastAsia="仿宋" w:hAnsi="仿宋" w:hint="eastAsia"/>
          <w:b/>
          <w:bCs/>
          <w:sz w:val="30"/>
          <w:szCs w:val="30"/>
        </w:rPr>
        <w:t>一、日本转型经验对中国的启示</w:t>
      </w:r>
    </w:p>
    <w:p w:rsidR="00E8130A" w:rsidRPr="008053BC" w:rsidRDefault="00E8130A" w:rsidP="00E8130A">
      <w:pPr>
        <w:spacing w:line="360" w:lineRule="auto"/>
        <w:rPr>
          <w:rFonts w:ascii="仿宋" w:eastAsia="仿宋" w:hAnsi="仿宋"/>
          <w:sz w:val="30"/>
          <w:szCs w:val="30"/>
        </w:rPr>
      </w:pPr>
      <w:r w:rsidRPr="008053BC">
        <w:rPr>
          <w:rFonts w:ascii="宋体" w:hAnsi="宋体" w:cs="宋体" w:hint="eastAsia"/>
          <w:sz w:val="30"/>
          <w:szCs w:val="30"/>
        </w:rPr>
        <w:t>  </w:t>
      </w:r>
      <w:r w:rsidRPr="00F56F47">
        <w:rPr>
          <w:rFonts w:ascii="仿宋" w:eastAsia="仿宋" w:hAnsi="仿宋" w:hint="eastAsia"/>
          <w:bCs/>
          <w:sz w:val="30"/>
          <w:szCs w:val="30"/>
        </w:rPr>
        <w:t>刘培林重点围绕日本</w:t>
      </w:r>
      <w:r w:rsidRPr="00F56F47">
        <w:rPr>
          <w:rFonts w:ascii="仿宋" w:eastAsia="仿宋" w:hAnsi="仿宋"/>
          <w:bCs/>
          <w:sz w:val="30"/>
          <w:szCs w:val="30"/>
        </w:rPr>
        <w:t>1973</w:t>
      </w:r>
      <w:r w:rsidRPr="00F56F47">
        <w:rPr>
          <w:rFonts w:ascii="仿宋" w:eastAsia="仿宋" w:hAnsi="仿宋" w:hint="eastAsia"/>
          <w:bCs/>
          <w:sz w:val="30"/>
          <w:szCs w:val="30"/>
        </w:rPr>
        <w:t>年前后面临的困境以及当时的转型过程进行介绍。</w:t>
      </w:r>
      <w:r w:rsidRPr="008053BC">
        <w:rPr>
          <w:rFonts w:ascii="仿宋" w:eastAsia="仿宋" w:hAnsi="仿宋" w:hint="eastAsia"/>
          <w:sz w:val="30"/>
          <w:szCs w:val="30"/>
        </w:rPr>
        <w:t>他认为</w:t>
      </w:r>
      <w:r>
        <w:rPr>
          <w:rFonts w:ascii="仿宋" w:eastAsia="仿宋" w:hAnsi="仿宋" w:hint="eastAsia"/>
          <w:sz w:val="30"/>
          <w:szCs w:val="30"/>
        </w:rPr>
        <w:t>，</w:t>
      </w:r>
      <w:r w:rsidRPr="00F56F47">
        <w:rPr>
          <w:rFonts w:ascii="仿宋" w:eastAsia="仿宋" w:hAnsi="仿宋" w:hint="eastAsia"/>
          <w:b/>
          <w:sz w:val="30"/>
          <w:szCs w:val="30"/>
        </w:rPr>
        <w:t>支撑日本顺利渡过</w:t>
      </w:r>
      <w:r w:rsidRPr="00F56F47">
        <w:rPr>
          <w:rFonts w:ascii="仿宋" w:eastAsia="仿宋" w:hAnsi="仿宋"/>
          <w:b/>
          <w:sz w:val="30"/>
          <w:szCs w:val="30"/>
        </w:rPr>
        <w:t>70</w:t>
      </w:r>
      <w:r w:rsidRPr="00F56F47">
        <w:rPr>
          <w:rFonts w:ascii="仿宋" w:eastAsia="仿宋" w:hAnsi="仿宋" w:hint="eastAsia"/>
          <w:b/>
          <w:sz w:val="30"/>
          <w:szCs w:val="30"/>
        </w:rPr>
        <w:t>年代经济危机并创造出之后制造业辉煌的原因在于其</w:t>
      </w:r>
      <w:r w:rsidRPr="00F56F47">
        <w:rPr>
          <w:rFonts w:ascii="仿宋" w:eastAsia="仿宋" w:hAnsi="仿宋"/>
          <w:b/>
          <w:sz w:val="30"/>
          <w:szCs w:val="30"/>
        </w:rPr>
        <w:t>50年代形成的良好体制基础。</w:t>
      </w:r>
    </w:p>
    <w:p w:rsidR="00E8130A" w:rsidRPr="008053BC" w:rsidRDefault="00E8130A" w:rsidP="00E8130A">
      <w:pPr>
        <w:spacing w:line="360" w:lineRule="auto"/>
        <w:rPr>
          <w:rFonts w:ascii="仿宋" w:eastAsia="仿宋" w:hAnsi="仿宋"/>
          <w:sz w:val="30"/>
          <w:szCs w:val="30"/>
        </w:rPr>
      </w:pPr>
      <w:r w:rsidRPr="008053BC">
        <w:rPr>
          <w:rFonts w:ascii="宋体" w:hAnsi="宋体" w:cs="宋体" w:hint="eastAsia"/>
          <w:b/>
          <w:bCs/>
          <w:sz w:val="30"/>
          <w:szCs w:val="30"/>
        </w:rPr>
        <w:t>  </w:t>
      </w:r>
      <w:r w:rsidRPr="009E71C6">
        <w:rPr>
          <w:rFonts w:ascii="仿宋" w:eastAsia="仿宋" w:hAnsi="仿宋" w:hint="eastAsia"/>
          <w:b/>
          <w:bCs/>
          <w:sz w:val="30"/>
          <w:szCs w:val="30"/>
        </w:rPr>
        <w:t>上世纪</w:t>
      </w:r>
      <w:r w:rsidRPr="009E71C6">
        <w:rPr>
          <w:rFonts w:ascii="仿宋" w:eastAsia="仿宋" w:hAnsi="仿宋"/>
          <w:b/>
          <w:bCs/>
          <w:sz w:val="30"/>
          <w:szCs w:val="30"/>
        </w:rPr>
        <w:t>70</w:t>
      </w:r>
      <w:r w:rsidRPr="009E71C6">
        <w:rPr>
          <w:rFonts w:ascii="仿宋" w:eastAsia="仿宋" w:hAnsi="仿宋" w:hint="eastAsia"/>
          <w:b/>
          <w:bCs/>
          <w:sz w:val="30"/>
          <w:szCs w:val="30"/>
        </w:rPr>
        <w:t>年代中期日本经济面临的挑战与中国当下的问题具有很多相似点。</w:t>
      </w:r>
      <w:r w:rsidRPr="00F56F47">
        <w:rPr>
          <w:rFonts w:ascii="仿宋" w:eastAsia="仿宋" w:hAnsi="仿宋" w:hint="eastAsia"/>
          <w:b/>
          <w:bCs/>
          <w:sz w:val="30"/>
          <w:szCs w:val="30"/>
        </w:rPr>
        <w:t>一是产能过剩</w:t>
      </w:r>
      <w:r w:rsidRPr="00B743C4">
        <w:rPr>
          <w:rFonts w:ascii="仿宋" w:eastAsia="仿宋" w:hAnsi="仿宋" w:hint="eastAsia"/>
          <w:bCs/>
          <w:sz w:val="30"/>
          <w:szCs w:val="30"/>
        </w:rPr>
        <w:t>。</w:t>
      </w:r>
      <w:r w:rsidRPr="008053BC">
        <w:rPr>
          <w:rFonts w:ascii="仿宋" w:eastAsia="仿宋" w:hAnsi="仿宋" w:hint="eastAsia"/>
          <w:sz w:val="30"/>
          <w:szCs w:val="30"/>
        </w:rPr>
        <w:t>耐用消费品市场趋于饱和，石油危机导致能源密集型产业产能过剩，造成住房、汽车、造船、钢铁领域的需求严重下降，开工率大幅降低，库存大幅增加。</w:t>
      </w:r>
      <w:r w:rsidRPr="00F56F47">
        <w:rPr>
          <w:rFonts w:ascii="仿宋" w:eastAsia="仿宋" w:hAnsi="仿宋" w:hint="eastAsia"/>
          <w:b/>
          <w:bCs/>
          <w:sz w:val="30"/>
          <w:szCs w:val="30"/>
        </w:rPr>
        <w:t>二是企业大范围破产</w:t>
      </w:r>
      <w:r w:rsidRPr="008053BC">
        <w:rPr>
          <w:rFonts w:ascii="仿宋" w:eastAsia="仿宋" w:hAnsi="仿宋" w:hint="eastAsia"/>
          <w:sz w:val="30"/>
          <w:szCs w:val="30"/>
        </w:rPr>
        <w:t>。</w:t>
      </w:r>
      <w:r w:rsidRPr="008053BC">
        <w:rPr>
          <w:rFonts w:ascii="仿宋" w:eastAsia="仿宋" w:hAnsi="仿宋"/>
          <w:sz w:val="30"/>
          <w:szCs w:val="30"/>
        </w:rPr>
        <w:t>1974</w:t>
      </w:r>
      <w:r w:rsidRPr="008053BC">
        <w:rPr>
          <w:rFonts w:ascii="仿宋" w:eastAsia="仿宋" w:hAnsi="仿宋" w:hint="eastAsia"/>
          <w:sz w:val="30"/>
          <w:szCs w:val="30"/>
        </w:rPr>
        <w:t>到</w:t>
      </w:r>
      <w:r w:rsidRPr="008053BC">
        <w:rPr>
          <w:rFonts w:ascii="仿宋" w:eastAsia="仿宋" w:hAnsi="仿宋"/>
          <w:sz w:val="30"/>
          <w:szCs w:val="30"/>
        </w:rPr>
        <w:t>1977</w:t>
      </w:r>
      <w:r w:rsidRPr="008053BC">
        <w:rPr>
          <w:rFonts w:ascii="仿宋" w:eastAsia="仿宋" w:hAnsi="仿宋" w:hint="eastAsia"/>
          <w:sz w:val="30"/>
          <w:szCs w:val="30"/>
        </w:rPr>
        <w:t>年间日本大中小型企业不断破产，且由于经济的波及效应，破产范围不限于重化工行业。</w:t>
      </w:r>
      <w:r w:rsidRPr="00F56F47">
        <w:rPr>
          <w:rFonts w:ascii="仿宋" w:eastAsia="仿宋" w:hAnsi="仿宋" w:hint="eastAsia"/>
          <w:b/>
          <w:bCs/>
          <w:sz w:val="30"/>
          <w:szCs w:val="30"/>
        </w:rPr>
        <w:t>三是失业率增加</w:t>
      </w:r>
      <w:r w:rsidRPr="00B743C4">
        <w:rPr>
          <w:rFonts w:ascii="仿宋" w:eastAsia="仿宋" w:hAnsi="仿宋" w:hint="eastAsia"/>
          <w:bCs/>
          <w:sz w:val="30"/>
          <w:szCs w:val="30"/>
        </w:rPr>
        <w:t>。</w:t>
      </w:r>
      <w:r w:rsidRPr="008053BC">
        <w:rPr>
          <w:rFonts w:ascii="仿宋" w:eastAsia="仿宋" w:hAnsi="仿宋" w:hint="eastAsia"/>
          <w:sz w:val="30"/>
          <w:szCs w:val="30"/>
        </w:rPr>
        <w:t>劳动力市场中显性和隐形失业率居高不下，劳动力参与率降低。</w:t>
      </w:r>
      <w:r w:rsidRPr="00B743C4">
        <w:rPr>
          <w:rFonts w:ascii="仿宋" w:eastAsia="仿宋" w:hAnsi="仿宋" w:hint="eastAsia"/>
          <w:bCs/>
          <w:sz w:val="30"/>
          <w:szCs w:val="30"/>
        </w:rPr>
        <w:t>四是企</w:t>
      </w:r>
      <w:r w:rsidRPr="00F56F47">
        <w:rPr>
          <w:rFonts w:ascii="仿宋" w:eastAsia="仿宋" w:hAnsi="仿宋" w:hint="eastAsia"/>
          <w:b/>
          <w:bCs/>
          <w:sz w:val="30"/>
          <w:szCs w:val="30"/>
        </w:rPr>
        <w:t>业利润下降</w:t>
      </w:r>
      <w:r w:rsidRPr="00B743C4">
        <w:rPr>
          <w:rFonts w:ascii="仿宋" w:eastAsia="仿宋" w:hAnsi="仿宋" w:hint="eastAsia"/>
          <w:bCs/>
          <w:sz w:val="30"/>
          <w:szCs w:val="30"/>
        </w:rPr>
        <w:t>。</w:t>
      </w:r>
      <w:r w:rsidRPr="00804B62">
        <w:rPr>
          <w:rFonts w:ascii="仿宋" w:eastAsia="仿宋" w:hAnsi="仿宋"/>
          <w:bCs/>
          <w:sz w:val="30"/>
          <w:szCs w:val="30"/>
        </w:rPr>
        <w:t>高速增长时期销售收入利润率保持在</w:t>
      </w:r>
      <w:r>
        <w:rPr>
          <w:rFonts w:ascii="仿宋" w:eastAsia="仿宋" w:hAnsi="仿宋" w:hint="eastAsia"/>
          <w:bCs/>
          <w:sz w:val="30"/>
          <w:szCs w:val="30"/>
        </w:rPr>
        <w:t>4%左右，</w:t>
      </w:r>
      <w:r w:rsidRPr="00804B62">
        <w:rPr>
          <w:rFonts w:ascii="仿宋" w:eastAsia="仿宋" w:hAnsi="仿宋" w:hint="eastAsia"/>
          <w:bCs/>
          <w:sz w:val="30"/>
          <w:szCs w:val="30"/>
        </w:rPr>
        <w:t>增长阶段转换时期锐减到</w:t>
      </w:r>
      <w:r>
        <w:rPr>
          <w:rFonts w:ascii="仿宋" w:eastAsia="仿宋" w:hAnsi="仿宋" w:hint="eastAsia"/>
          <w:bCs/>
          <w:sz w:val="30"/>
          <w:szCs w:val="30"/>
        </w:rPr>
        <w:t>2%</w:t>
      </w:r>
      <w:r w:rsidRPr="00804B62">
        <w:rPr>
          <w:rFonts w:ascii="仿宋" w:eastAsia="仿宋" w:hAnsi="仿宋" w:hint="eastAsia"/>
          <w:bCs/>
          <w:sz w:val="30"/>
          <w:szCs w:val="30"/>
        </w:rPr>
        <w:t>以下</w:t>
      </w:r>
      <w:r>
        <w:rPr>
          <w:rFonts w:ascii="仿宋" w:eastAsia="仿宋" w:hAnsi="仿宋" w:hint="eastAsia"/>
          <w:bCs/>
          <w:sz w:val="30"/>
          <w:szCs w:val="30"/>
        </w:rPr>
        <w:t>。</w:t>
      </w:r>
      <w:r w:rsidRPr="008053BC">
        <w:rPr>
          <w:rFonts w:ascii="仿宋" w:eastAsia="仿宋" w:hAnsi="仿宋" w:hint="eastAsia"/>
          <w:sz w:val="30"/>
          <w:szCs w:val="30"/>
        </w:rPr>
        <w:t>企业利润率和投资率之后有所恢复，但总体水平较高速增长时期下降。</w:t>
      </w:r>
      <w:r w:rsidRPr="00F56F47">
        <w:rPr>
          <w:rFonts w:ascii="仿宋" w:eastAsia="仿宋" w:hAnsi="仿宋" w:hint="eastAsia"/>
          <w:b/>
          <w:bCs/>
          <w:sz w:val="30"/>
          <w:szCs w:val="30"/>
        </w:rPr>
        <w:t>第五，政府财政压力增加。</w:t>
      </w:r>
      <w:r w:rsidRPr="008053BC">
        <w:rPr>
          <w:rFonts w:ascii="仿宋" w:eastAsia="仿宋" w:hAnsi="仿宋"/>
          <w:sz w:val="30"/>
          <w:szCs w:val="30"/>
        </w:rPr>
        <w:t>1973</w:t>
      </w:r>
      <w:r w:rsidRPr="008053BC">
        <w:rPr>
          <w:rFonts w:ascii="仿宋" w:eastAsia="仿宋" w:hAnsi="仿宋" w:hint="eastAsia"/>
          <w:sz w:val="30"/>
          <w:szCs w:val="30"/>
        </w:rPr>
        <w:t>年后财政盈余占</w:t>
      </w:r>
      <w:r w:rsidRPr="008053BC">
        <w:rPr>
          <w:rFonts w:ascii="仿宋" w:eastAsia="仿宋" w:hAnsi="仿宋"/>
          <w:sz w:val="30"/>
          <w:szCs w:val="30"/>
        </w:rPr>
        <w:t>GDP</w:t>
      </w:r>
      <w:r w:rsidRPr="008053BC">
        <w:rPr>
          <w:rFonts w:ascii="仿宋" w:eastAsia="仿宋" w:hAnsi="仿宋" w:hint="eastAsia"/>
          <w:sz w:val="30"/>
          <w:szCs w:val="30"/>
        </w:rPr>
        <w:t>的比重持续下降。</w:t>
      </w:r>
      <w:r w:rsidRPr="00B926FF">
        <w:rPr>
          <w:rFonts w:ascii="仿宋" w:eastAsia="仿宋" w:hAnsi="仿宋" w:hint="eastAsia"/>
          <w:b/>
          <w:bCs/>
          <w:sz w:val="30"/>
          <w:szCs w:val="30"/>
        </w:rPr>
        <w:t>第六，人口增速逐年放缓。</w:t>
      </w:r>
      <w:r>
        <w:rPr>
          <w:rFonts w:ascii="仿宋" w:eastAsia="仿宋" w:hAnsi="仿宋" w:hint="eastAsia"/>
          <w:bCs/>
          <w:sz w:val="30"/>
          <w:szCs w:val="30"/>
        </w:rPr>
        <w:t>由1973年1.5%逐渐降至2009年负增长。</w:t>
      </w:r>
      <w:r w:rsidRPr="008053BC">
        <w:rPr>
          <w:rFonts w:ascii="仿宋" w:eastAsia="仿宋" w:hAnsi="仿宋" w:hint="eastAsia"/>
          <w:sz w:val="30"/>
          <w:szCs w:val="30"/>
        </w:rPr>
        <w:t>鉴于日本没有实行过计划生育政策，人口增速很多情况下是发展阶段内生决定的</w:t>
      </w:r>
      <w:r>
        <w:rPr>
          <w:rFonts w:ascii="仿宋" w:eastAsia="仿宋" w:hAnsi="仿宋" w:hint="eastAsia"/>
          <w:sz w:val="30"/>
          <w:szCs w:val="30"/>
        </w:rPr>
        <w:t>。</w:t>
      </w:r>
    </w:p>
    <w:p w:rsidR="00E8130A" w:rsidRPr="008053BC" w:rsidRDefault="00E8130A" w:rsidP="00E8130A">
      <w:pPr>
        <w:spacing w:line="360" w:lineRule="auto"/>
        <w:rPr>
          <w:rFonts w:ascii="仿宋" w:eastAsia="仿宋" w:hAnsi="仿宋"/>
          <w:sz w:val="30"/>
          <w:szCs w:val="30"/>
        </w:rPr>
      </w:pPr>
      <w:r w:rsidRPr="008053BC">
        <w:rPr>
          <w:rFonts w:ascii="宋体" w:hAnsi="宋体" w:cs="宋体" w:hint="eastAsia"/>
          <w:b/>
          <w:bCs/>
          <w:sz w:val="30"/>
          <w:szCs w:val="30"/>
        </w:rPr>
        <w:t>  </w:t>
      </w:r>
      <w:r>
        <w:rPr>
          <w:rFonts w:ascii="仿宋" w:eastAsia="仿宋" w:hAnsi="仿宋" w:hint="eastAsia"/>
          <w:b/>
          <w:bCs/>
          <w:sz w:val="30"/>
          <w:szCs w:val="30"/>
        </w:rPr>
        <w:t>日本经济比较成功地实现了转型，其成功经验主要有以下几个方面：</w:t>
      </w:r>
      <w:r w:rsidRPr="008053BC">
        <w:rPr>
          <w:rFonts w:ascii="仿宋" w:eastAsia="仿宋" w:hAnsi="仿宋" w:hint="eastAsia"/>
          <w:sz w:val="30"/>
          <w:szCs w:val="30"/>
        </w:rPr>
        <w:t>第一，企业微观层面普遍加强管理、改变技术、提高效率，应对能源价格冲击。第二，政府采取综合性能源政</w:t>
      </w:r>
      <w:r w:rsidRPr="008053BC">
        <w:rPr>
          <w:rFonts w:ascii="仿宋" w:eastAsia="仿宋" w:hAnsi="仿宋" w:hint="eastAsia"/>
          <w:sz w:val="30"/>
          <w:szCs w:val="30"/>
        </w:rPr>
        <w:lastRenderedPageBreak/>
        <w:t>策实现能源和资源来源多样化。第三，政府对“结构性萧条”，即类似我</w:t>
      </w:r>
      <w:proofErr w:type="gramStart"/>
      <w:r w:rsidRPr="008053BC">
        <w:rPr>
          <w:rFonts w:ascii="仿宋" w:eastAsia="仿宋" w:hAnsi="仿宋" w:hint="eastAsia"/>
          <w:sz w:val="30"/>
          <w:szCs w:val="30"/>
        </w:rPr>
        <w:t>国产能</w:t>
      </w:r>
      <w:proofErr w:type="gramEnd"/>
      <w:r w:rsidRPr="008053BC">
        <w:rPr>
          <w:rFonts w:ascii="仿宋" w:eastAsia="仿宋" w:hAnsi="仿宋" w:hint="eastAsia"/>
          <w:sz w:val="30"/>
          <w:szCs w:val="30"/>
        </w:rPr>
        <w:t>严重过剩的行业的退出给予帮助。除了鼓励企业内部减产、裁员，日本从</w:t>
      </w:r>
      <w:r w:rsidRPr="008053BC">
        <w:rPr>
          <w:rFonts w:ascii="仿宋" w:eastAsia="仿宋" w:hAnsi="仿宋"/>
          <w:sz w:val="30"/>
          <w:szCs w:val="30"/>
        </w:rPr>
        <w:t>1977</w:t>
      </w:r>
      <w:r w:rsidRPr="008053BC">
        <w:rPr>
          <w:rFonts w:ascii="仿宋" w:eastAsia="仿宋" w:hAnsi="仿宋" w:hint="eastAsia"/>
          <w:sz w:val="30"/>
          <w:szCs w:val="30"/>
        </w:rPr>
        <w:t>年开始实施</w:t>
      </w:r>
      <w:r>
        <w:rPr>
          <w:rFonts w:ascii="仿宋" w:eastAsia="仿宋" w:hAnsi="仿宋" w:hint="eastAsia"/>
          <w:sz w:val="30"/>
          <w:szCs w:val="30"/>
        </w:rPr>
        <w:t>“</w:t>
      </w:r>
      <w:r w:rsidRPr="008053BC">
        <w:rPr>
          <w:rFonts w:ascii="仿宋" w:eastAsia="仿宋" w:hAnsi="仿宋" w:hint="eastAsia"/>
          <w:sz w:val="30"/>
          <w:szCs w:val="30"/>
        </w:rPr>
        <w:t>综合经济对策</w:t>
      </w:r>
      <w:r>
        <w:rPr>
          <w:rFonts w:ascii="仿宋" w:eastAsia="仿宋" w:hAnsi="仿宋" w:hint="eastAsia"/>
          <w:sz w:val="30"/>
          <w:szCs w:val="30"/>
        </w:rPr>
        <w:t>”</w:t>
      </w:r>
      <w:r w:rsidRPr="008053BC">
        <w:rPr>
          <w:rFonts w:ascii="仿宋" w:eastAsia="仿宋" w:hAnsi="仿宋" w:hint="eastAsia"/>
          <w:sz w:val="30"/>
          <w:szCs w:val="30"/>
        </w:rPr>
        <w:t>，基本宗旨是有效削减产能，</w:t>
      </w:r>
      <w:r w:rsidRPr="008053BC">
        <w:rPr>
          <w:rFonts w:ascii="仿宋" w:eastAsia="仿宋" w:hAnsi="仿宋"/>
          <w:sz w:val="30"/>
          <w:szCs w:val="30"/>
        </w:rPr>
        <w:t>1978</w:t>
      </w:r>
      <w:r w:rsidRPr="008053BC">
        <w:rPr>
          <w:rFonts w:ascii="仿宋" w:eastAsia="仿宋" w:hAnsi="仿宋" w:hint="eastAsia"/>
          <w:sz w:val="30"/>
          <w:szCs w:val="30"/>
        </w:rPr>
        <w:t>年又通过</w:t>
      </w:r>
      <w:r>
        <w:rPr>
          <w:rFonts w:ascii="仿宋" w:eastAsia="仿宋" w:hAnsi="仿宋" w:hint="eastAsia"/>
          <w:sz w:val="30"/>
          <w:szCs w:val="30"/>
        </w:rPr>
        <w:t>《</w:t>
      </w:r>
      <w:r w:rsidRPr="008053BC">
        <w:rPr>
          <w:rFonts w:ascii="仿宋" w:eastAsia="仿宋" w:hAnsi="仿宋" w:hint="eastAsia"/>
          <w:sz w:val="30"/>
          <w:szCs w:val="30"/>
        </w:rPr>
        <w:t>特定萧条产业安定临时措施法案</w:t>
      </w:r>
      <w:r>
        <w:rPr>
          <w:rFonts w:ascii="仿宋" w:eastAsia="仿宋" w:hAnsi="仿宋" w:hint="eastAsia"/>
          <w:sz w:val="30"/>
          <w:szCs w:val="30"/>
        </w:rPr>
        <w:t>》</w:t>
      </w:r>
      <w:r w:rsidRPr="008053BC">
        <w:rPr>
          <w:rFonts w:ascii="仿宋" w:eastAsia="仿宋" w:hAnsi="仿宋" w:hint="eastAsia"/>
          <w:sz w:val="30"/>
          <w:szCs w:val="30"/>
        </w:rPr>
        <w:t>。第四，借助市场力量推动企业兼并重组。第五，扩大海外投资。</w:t>
      </w:r>
      <w:r w:rsidRPr="008053BC">
        <w:rPr>
          <w:rFonts w:ascii="仿宋" w:eastAsia="仿宋" w:hAnsi="仿宋"/>
          <w:sz w:val="30"/>
          <w:szCs w:val="30"/>
        </w:rPr>
        <w:t>70</w:t>
      </w:r>
      <w:r w:rsidRPr="008053BC">
        <w:rPr>
          <w:rFonts w:ascii="仿宋" w:eastAsia="仿宋" w:hAnsi="仿宋" w:hint="eastAsia"/>
          <w:sz w:val="30"/>
          <w:szCs w:val="30"/>
        </w:rPr>
        <w:t>年代中期开始，劳动密集型产业寻求在劳动力资源丰富的发展中国家投资，而资本和技术密集型产业在发达国家设立生产基地，</w:t>
      </w:r>
      <w:r w:rsidRPr="008053BC">
        <w:rPr>
          <w:rFonts w:ascii="宋体" w:hAnsi="宋体" w:cs="宋体" w:hint="eastAsia"/>
          <w:sz w:val="30"/>
          <w:szCs w:val="30"/>
        </w:rPr>
        <w:t> </w:t>
      </w:r>
      <w:r w:rsidRPr="008053BC">
        <w:rPr>
          <w:rFonts w:ascii="仿宋" w:eastAsia="仿宋" w:hAnsi="仿宋" w:hint="eastAsia"/>
          <w:sz w:val="30"/>
          <w:szCs w:val="30"/>
        </w:rPr>
        <w:t>迅速扩大投资规模。</w:t>
      </w:r>
    </w:p>
    <w:p w:rsidR="00E8130A" w:rsidRPr="008053BC" w:rsidRDefault="00E8130A" w:rsidP="00E8130A">
      <w:pPr>
        <w:spacing w:line="360" w:lineRule="auto"/>
        <w:rPr>
          <w:rFonts w:ascii="仿宋" w:eastAsia="仿宋" w:hAnsi="仿宋"/>
          <w:sz w:val="30"/>
          <w:szCs w:val="30"/>
        </w:rPr>
      </w:pPr>
      <w:r w:rsidRPr="008053BC">
        <w:rPr>
          <w:rFonts w:ascii="宋体" w:hAnsi="宋体" w:cs="宋体" w:hint="eastAsia"/>
          <w:sz w:val="30"/>
          <w:szCs w:val="30"/>
        </w:rPr>
        <w:t>  </w:t>
      </w:r>
      <w:r w:rsidRPr="008053BC">
        <w:rPr>
          <w:rFonts w:ascii="仿宋" w:eastAsia="仿宋" w:hAnsi="仿宋" w:hint="eastAsia"/>
          <w:b/>
          <w:bCs/>
          <w:sz w:val="30"/>
          <w:szCs w:val="30"/>
        </w:rPr>
        <w:t>日本增长阶段转换时期</w:t>
      </w:r>
      <w:r>
        <w:rPr>
          <w:rFonts w:ascii="仿宋" w:eastAsia="仿宋" w:hAnsi="仿宋" w:hint="eastAsia"/>
          <w:b/>
          <w:bCs/>
          <w:sz w:val="30"/>
          <w:szCs w:val="30"/>
        </w:rPr>
        <w:t>也有一些深刻的</w:t>
      </w:r>
      <w:r w:rsidRPr="008053BC">
        <w:rPr>
          <w:rFonts w:ascii="仿宋" w:eastAsia="仿宋" w:hAnsi="仿宋" w:hint="eastAsia"/>
          <w:b/>
          <w:bCs/>
          <w:sz w:val="30"/>
          <w:szCs w:val="30"/>
        </w:rPr>
        <w:t>教训</w:t>
      </w:r>
      <w:r>
        <w:rPr>
          <w:rFonts w:ascii="仿宋" w:eastAsia="仿宋" w:hAnsi="仿宋" w:hint="eastAsia"/>
          <w:b/>
          <w:bCs/>
          <w:sz w:val="30"/>
          <w:szCs w:val="30"/>
        </w:rPr>
        <w:t>，</w:t>
      </w:r>
      <w:r w:rsidRPr="008053BC">
        <w:rPr>
          <w:rFonts w:ascii="仿宋" w:eastAsia="仿宋" w:hAnsi="仿宋" w:hint="eastAsia"/>
          <w:b/>
          <w:bCs/>
          <w:sz w:val="30"/>
          <w:szCs w:val="30"/>
        </w:rPr>
        <w:t>主要有</w:t>
      </w:r>
      <w:r>
        <w:rPr>
          <w:rFonts w:ascii="仿宋" w:eastAsia="仿宋" w:hAnsi="仿宋" w:hint="eastAsia"/>
          <w:b/>
          <w:bCs/>
          <w:sz w:val="30"/>
          <w:szCs w:val="30"/>
        </w:rPr>
        <w:t>对增长阶段转换</w:t>
      </w:r>
      <w:r w:rsidRPr="008053BC">
        <w:rPr>
          <w:rFonts w:ascii="仿宋" w:eastAsia="仿宋" w:hAnsi="仿宋" w:hint="eastAsia"/>
          <w:b/>
          <w:bCs/>
          <w:sz w:val="30"/>
          <w:szCs w:val="30"/>
        </w:rPr>
        <w:t>认识不准，宏观应对政策不得要领。</w:t>
      </w:r>
      <w:r w:rsidRPr="008053BC">
        <w:rPr>
          <w:rFonts w:ascii="仿宋" w:eastAsia="仿宋" w:hAnsi="仿宋" w:hint="eastAsia"/>
          <w:sz w:val="30"/>
          <w:szCs w:val="30"/>
        </w:rPr>
        <w:t>首先日本对增长阶段转换没有可参考的经验，认识不到将要面对的是长期的结构性变化。</w:t>
      </w:r>
      <w:r w:rsidRPr="008053BC">
        <w:rPr>
          <w:rFonts w:ascii="仿宋" w:eastAsia="仿宋" w:hAnsi="仿宋"/>
          <w:sz w:val="30"/>
          <w:szCs w:val="30"/>
        </w:rPr>
        <w:t>60</w:t>
      </w:r>
      <w:r w:rsidRPr="008053BC">
        <w:rPr>
          <w:rFonts w:ascii="仿宋" w:eastAsia="仿宋" w:hAnsi="仿宋" w:hint="eastAsia"/>
          <w:sz w:val="30"/>
          <w:szCs w:val="30"/>
        </w:rPr>
        <w:t>年代后期中期之前，对高速增长的乐观情绪占主导地位。</w:t>
      </w:r>
      <w:r w:rsidRPr="008053BC">
        <w:rPr>
          <w:rFonts w:ascii="仿宋" w:eastAsia="仿宋" w:hAnsi="仿宋"/>
          <w:sz w:val="30"/>
          <w:szCs w:val="30"/>
        </w:rPr>
        <w:t>60</w:t>
      </w:r>
      <w:r w:rsidRPr="008053BC">
        <w:rPr>
          <w:rFonts w:ascii="仿宋" w:eastAsia="仿宋" w:hAnsi="仿宋" w:hint="eastAsia"/>
          <w:sz w:val="30"/>
          <w:szCs w:val="30"/>
        </w:rPr>
        <w:t>年代</w:t>
      </w:r>
      <w:proofErr w:type="gramStart"/>
      <w:r w:rsidRPr="008053BC">
        <w:rPr>
          <w:rFonts w:ascii="仿宋" w:eastAsia="仿宋" w:hAnsi="仿宋" w:hint="eastAsia"/>
          <w:sz w:val="30"/>
          <w:szCs w:val="30"/>
        </w:rPr>
        <w:t>后期企业</w:t>
      </w:r>
      <w:proofErr w:type="gramEnd"/>
      <w:r w:rsidRPr="008053BC">
        <w:rPr>
          <w:rFonts w:ascii="仿宋" w:eastAsia="仿宋" w:hAnsi="仿宋" w:hint="eastAsia"/>
          <w:sz w:val="30"/>
          <w:szCs w:val="30"/>
        </w:rPr>
        <w:t>普遍认为设备过剩，所以低利率无法有效刺激设备投资。日本政府通过发行国债增加政府开支来扩大基础设施投资，结果导致通货膨胀。而为应对通胀采取的紧缩性措施，以及经济内在的减速效应更加剧了冲击力度。</w:t>
      </w:r>
      <w:proofErr w:type="gramStart"/>
      <w:r w:rsidRPr="008053BC">
        <w:rPr>
          <w:rFonts w:ascii="仿宋" w:eastAsia="仿宋" w:hAnsi="仿宋" w:hint="eastAsia"/>
          <w:sz w:val="30"/>
          <w:szCs w:val="30"/>
        </w:rPr>
        <w:t>当增长</w:t>
      </w:r>
      <w:proofErr w:type="gramEnd"/>
      <w:r w:rsidRPr="008053BC">
        <w:rPr>
          <w:rFonts w:ascii="仿宋" w:eastAsia="仿宋" w:hAnsi="仿宋" w:hint="eastAsia"/>
          <w:sz w:val="30"/>
          <w:szCs w:val="30"/>
        </w:rPr>
        <w:t>阶段转换带来的长期趋势明朗化之后，</w:t>
      </w:r>
      <w:r w:rsidRPr="008053BC">
        <w:rPr>
          <w:rFonts w:ascii="仿宋" w:eastAsia="仿宋" w:hAnsi="仿宋"/>
          <w:sz w:val="30"/>
          <w:szCs w:val="30"/>
        </w:rPr>
        <w:t>1975</w:t>
      </w:r>
      <w:r w:rsidRPr="008053BC">
        <w:rPr>
          <w:rFonts w:ascii="仿宋" w:eastAsia="仿宋" w:hAnsi="仿宋" w:hint="eastAsia"/>
          <w:sz w:val="30"/>
          <w:szCs w:val="30"/>
        </w:rPr>
        <w:t>年宏观政策方向逆转，由紧缩变宽松。虽然日本学术界一度把</w:t>
      </w:r>
      <w:r w:rsidRPr="008053BC">
        <w:rPr>
          <w:rFonts w:ascii="仿宋" w:eastAsia="仿宋" w:hAnsi="仿宋"/>
          <w:sz w:val="30"/>
          <w:szCs w:val="30"/>
        </w:rPr>
        <w:t>70</w:t>
      </w:r>
      <w:r w:rsidRPr="008053BC">
        <w:rPr>
          <w:rFonts w:ascii="仿宋" w:eastAsia="仿宋" w:hAnsi="仿宋" w:hint="eastAsia"/>
          <w:sz w:val="30"/>
          <w:szCs w:val="30"/>
        </w:rPr>
        <w:t>年代的增速下滑归因为周期性和外部因素的影响，</w:t>
      </w:r>
      <w:r>
        <w:rPr>
          <w:rFonts w:ascii="仿宋" w:eastAsia="仿宋" w:hAnsi="仿宋" w:hint="eastAsia"/>
          <w:sz w:val="30"/>
          <w:szCs w:val="30"/>
        </w:rPr>
        <w:t>但</w:t>
      </w:r>
      <w:r w:rsidRPr="008053BC">
        <w:rPr>
          <w:rFonts w:ascii="仿宋" w:eastAsia="仿宋" w:hAnsi="仿宋" w:hint="eastAsia"/>
          <w:sz w:val="30"/>
          <w:szCs w:val="30"/>
        </w:rPr>
        <w:t>事实上内部因素起了主要作用。</w:t>
      </w:r>
    </w:p>
    <w:p w:rsidR="00E8130A" w:rsidRPr="008053BC" w:rsidRDefault="00E8130A" w:rsidP="00E8130A">
      <w:pPr>
        <w:spacing w:line="360" w:lineRule="auto"/>
        <w:rPr>
          <w:rFonts w:ascii="仿宋" w:eastAsia="仿宋" w:hAnsi="仿宋"/>
          <w:sz w:val="30"/>
          <w:szCs w:val="30"/>
        </w:rPr>
      </w:pPr>
      <w:r w:rsidRPr="008053BC">
        <w:rPr>
          <w:rFonts w:ascii="宋体" w:hAnsi="宋体" w:cs="宋体" w:hint="eastAsia"/>
          <w:sz w:val="30"/>
          <w:szCs w:val="30"/>
        </w:rPr>
        <w:t>  </w:t>
      </w:r>
      <w:r w:rsidRPr="008053BC">
        <w:rPr>
          <w:rFonts w:ascii="仿宋" w:eastAsia="仿宋" w:hAnsi="仿宋" w:hint="eastAsia"/>
          <w:b/>
          <w:bCs/>
          <w:sz w:val="30"/>
          <w:szCs w:val="30"/>
        </w:rPr>
        <w:t>高速增长时期产业结构和技术水平升级是日本平稳</w:t>
      </w:r>
      <w:r>
        <w:rPr>
          <w:rFonts w:ascii="仿宋" w:eastAsia="仿宋" w:hAnsi="仿宋" w:hint="eastAsia"/>
          <w:b/>
          <w:bCs/>
          <w:sz w:val="30"/>
          <w:szCs w:val="30"/>
        </w:rPr>
        <w:t>度过转型危机</w:t>
      </w:r>
      <w:r w:rsidRPr="008053BC">
        <w:rPr>
          <w:rFonts w:ascii="仿宋" w:eastAsia="仿宋" w:hAnsi="仿宋" w:hint="eastAsia"/>
          <w:b/>
          <w:bCs/>
          <w:sz w:val="30"/>
          <w:szCs w:val="30"/>
        </w:rPr>
        <w:t>的决定性因素。</w:t>
      </w:r>
      <w:r w:rsidRPr="00D845F6">
        <w:rPr>
          <w:rFonts w:ascii="仿宋" w:eastAsia="仿宋" w:hAnsi="仿宋" w:hint="eastAsia"/>
          <w:bCs/>
          <w:sz w:val="30"/>
          <w:szCs w:val="30"/>
        </w:rPr>
        <w:t>日本产业升级和</w:t>
      </w:r>
      <w:r w:rsidRPr="008053BC">
        <w:rPr>
          <w:rFonts w:ascii="仿宋" w:eastAsia="仿宋" w:hAnsi="仿宋" w:hint="eastAsia"/>
          <w:sz w:val="30"/>
          <w:szCs w:val="30"/>
        </w:rPr>
        <w:t>管理水平全面升级</w:t>
      </w:r>
      <w:r>
        <w:rPr>
          <w:rFonts w:ascii="仿宋" w:eastAsia="仿宋" w:hAnsi="仿宋" w:hint="eastAsia"/>
          <w:sz w:val="30"/>
          <w:szCs w:val="30"/>
        </w:rPr>
        <w:t>的</w:t>
      </w:r>
      <w:r w:rsidRPr="008053BC">
        <w:rPr>
          <w:rFonts w:ascii="仿宋" w:eastAsia="仿宋" w:hAnsi="仿宋" w:hint="eastAsia"/>
          <w:sz w:val="30"/>
          <w:szCs w:val="30"/>
        </w:rPr>
        <w:lastRenderedPageBreak/>
        <w:t>主要基础在高增长早期就已奠定：</w:t>
      </w:r>
      <w:r w:rsidRPr="00B743C4">
        <w:rPr>
          <w:rFonts w:ascii="仿宋" w:eastAsia="仿宋" w:hAnsi="仿宋" w:hint="eastAsia"/>
          <w:bCs/>
          <w:sz w:val="30"/>
          <w:szCs w:val="30"/>
        </w:rPr>
        <w:t>第一是产业政策。</w:t>
      </w:r>
      <w:r w:rsidRPr="008053BC">
        <w:rPr>
          <w:rFonts w:ascii="仿宋" w:eastAsia="仿宋" w:hAnsi="仿宋" w:hint="eastAsia"/>
          <w:sz w:val="30"/>
          <w:szCs w:val="30"/>
        </w:rPr>
        <w:t>日本的产业政策可概括为注重生产率提升的发展主义的产业政策体系。在引进先进技术时，给予各企业均等的机会，促进了企业之间的生产经营和技术竞争。以通产省为主实施的产业政策对私营企业部门的直接干预并不多。另外，促进中小企业提升效率和技术水平，建立推动中小企业和大企业并列发展的机制。</w:t>
      </w:r>
      <w:r w:rsidRPr="00B743C4">
        <w:rPr>
          <w:rFonts w:ascii="仿宋" w:eastAsia="仿宋" w:hAnsi="仿宋" w:hint="eastAsia"/>
          <w:bCs/>
          <w:sz w:val="30"/>
          <w:szCs w:val="30"/>
        </w:rPr>
        <w:t>第二是有利于需求增长和人力资本积累的分配格局。</w:t>
      </w:r>
      <w:r w:rsidRPr="008053BC">
        <w:rPr>
          <w:rFonts w:ascii="仿宋" w:eastAsia="仿宋" w:hAnsi="仿宋" w:hint="eastAsia"/>
          <w:sz w:val="30"/>
          <w:szCs w:val="30"/>
        </w:rPr>
        <w:t>长期稳定雇佣和年功序列薪酬制度促进了收入水平的稳定提升，同时初次分配结构中劳动者报酬占</w:t>
      </w:r>
      <w:r w:rsidRPr="008053BC">
        <w:rPr>
          <w:rFonts w:ascii="仿宋" w:eastAsia="仿宋" w:hAnsi="仿宋"/>
          <w:sz w:val="30"/>
          <w:szCs w:val="30"/>
        </w:rPr>
        <w:t>GDP</w:t>
      </w:r>
      <w:r w:rsidRPr="008053BC">
        <w:rPr>
          <w:rFonts w:ascii="仿宋" w:eastAsia="仿宋" w:hAnsi="仿宋" w:hint="eastAsia"/>
          <w:sz w:val="30"/>
          <w:szCs w:val="30"/>
        </w:rPr>
        <w:t>比重基本稳定在</w:t>
      </w:r>
      <w:r w:rsidRPr="008053BC">
        <w:rPr>
          <w:rFonts w:ascii="仿宋" w:eastAsia="仿宋" w:hAnsi="仿宋"/>
          <w:sz w:val="30"/>
          <w:szCs w:val="30"/>
        </w:rPr>
        <w:t>40-45%</w:t>
      </w:r>
      <w:r w:rsidRPr="008053BC">
        <w:rPr>
          <w:rFonts w:ascii="宋体" w:hAnsi="宋体" w:cs="宋体" w:hint="eastAsia"/>
          <w:sz w:val="30"/>
          <w:szCs w:val="30"/>
        </w:rPr>
        <w:t> </w:t>
      </w:r>
      <w:r w:rsidRPr="008053BC">
        <w:rPr>
          <w:rFonts w:ascii="仿宋" w:eastAsia="仿宋" w:hAnsi="仿宋" w:hint="eastAsia"/>
          <w:sz w:val="30"/>
          <w:szCs w:val="30"/>
        </w:rPr>
        <w:t>，高增长后期达到</w:t>
      </w:r>
      <w:r w:rsidRPr="008053BC">
        <w:rPr>
          <w:rFonts w:ascii="仿宋" w:eastAsia="仿宋" w:hAnsi="仿宋"/>
          <w:sz w:val="30"/>
          <w:szCs w:val="30"/>
        </w:rPr>
        <w:t>55%</w:t>
      </w:r>
      <w:r w:rsidRPr="008053BC">
        <w:rPr>
          <w:rFonts w:ascii="仿宋" w:eastAsia="仿宋" w:hAnsi="仿宋" w:hint="eastAsia"/>
          <w:sz w:val="30"/>
          <w:szCs w:val="30"/>
        </w:rPr>
        <w:t>。</w:t>
      </w:r>
    </w:p>
    <w:p w:rsidR="00E8130A" w:rsidRPr="008053BC" w:rsidRDefault="00E8130A" w:rsidP="00E8130A">
      <w:pPr>
        <w:spacing w:line="360" w:lineRule="auto"/>
        <w:rPr>
          <w:rFonts w:ascii="仿宋" w:eastAsia="仿宋" w:hAnsi="仿宋"/>
          <w:sz w:val="30"/>
          <w:szCs w:val="30"/>
        </w:rPr>
      </w:pPr>
      <w:r w:rsidRPr="008053BC">
        <w:rPr>
          <w:rFonts w:ascii="宋体" w:hAnsi="宋体" w:cs="宋体" w:hint="eastAsia"/>
          <w:sz w:val="30"/>
          <w:szCs w:val="30"/>
        </w:rPr>
        <w:t> </w:t>
      </w:r>
      <w:r w:rsidRPr="008053BC">
        <w:rPr>
          <w:rFonts w:ascii="宋体" w:hAnsi="宋体" w:cs="宋体" w:hint="eastAsia"/>
          <w:b/>
          <w:bCs/>
          <w:sz w:val="30"/>
          <w:szCs w:val="30"/>
        </w:rPr>
        <w:t> </w:t>
      </w:r>
      <w:r w:rsidRPr="00C628EF">
        <w:rPr>
          <w:rFonts w:ascii="仿宋" w:eastAsia="仿宋" w:hAnsi="仿宋" w:hint="eastAsia"/>
          <w:bCs/>
          <w:sz w:val="30"/>
          <w:szCs w:val="30"/>
        </w:rPr>
        <w:t>从日本的经验来看，增长阶段转换可能在短期内发生，但与新的增长阶段相适应的产业和技术水平必须在高速增长时期就做好准备。</w:t>
      </w:r>
      <w:r w:rsidRPr="008053BC">
        <w:rPr>
          <w:rFonts w:ascii="仿宋" w:eastAsia="仿宋" w:hAnsi="仿宋" w:hint="eastAsia"/>
          <w:sz w:val="30"/>
          <w:szCs w:val="30"/>
        </w:rPr>
        <w:t>比如加速折旧政策和创造性破坏的体制，要及早培育。</w:t>
      </w:r>
    </w:p>
    <w:p w:rsidR="00E8130A" w:rsidRPr="008053BC" w:rsidRDefault="00E8130A" w:rsidP="002B38BE">
      <w:pPr>
        <w:spacing w:line="360" w:lineRule="auto"/>
        <w:ind w:firstLineChars="198" w:firstLine="596"/>
        <w:rPr>
          <w:rFonts w:ascii="仿宋" w:eastAsia="仿宋" w:hAnsi="仿宋"/>
          <w:sz w:val="30"/>
          <w:szCs w:val="30"/>
        </w:rPr>
      </w:pPr>
      <w:r w:rsidRPr="008053BC">
        <w:rPr>
          <w:rFonts w:ascii="仿宋" w:eastAsia="仿宋" w:hAnsi="仿宋" w:hint="eastAsia"/>
          <w:b/>
          <w:bCs/>
          <w:sz w:val="30"/>
          <w:szCs w:val="30"/>
        </w:rPr>
        <w:t>二、台湾地区发展经验对中国的启示</w:t>
      </w:r>
    </w:p>
    <w:p w:rsidR="00E8130A" w:rsidRPr="008053BC" w:rsidRDefault="00E8130A" w:rsidP="00E8130A">
      <w:pPr>
        <w:spacing w:line="360" w:lineRule="auto"/>
        <w:rPr>
          <w:rFonts w:ascii="仿宋" w:eastAsia="仿宋" w:hAnsi="仿宋"/>
          <w:sz w:val="30"/>
          <w:szCs w:val="30"/>
        </w:rPr>
      </w:pPr>
      <w:r w:rsidRPr="008053BC">
        <w:rPr>
          <w:rFonts w:ascii="宋体" w:hAnsi="宋体" w:cs="宋体" w:hint="eastAsia"/>
          <w:sz w:val="30"/>
          <w:szCs w:val="30"/>
        </w:rPr>
        <w:t>  </w:t>
      </w:r>
      <w:r w:rsidRPr="008053BC">
        <w:rPr>
          <w:rFonts w:ascii="仿宋" w:eastAsia="仿宋" w:hAnsi="仿宋" w:hint="eastAsia"/>
          <w:b/>
          <w:bCs/>
          <w:sz w:val="30"/>
          <w:szCs w:val="30"/>
        </w:rPr>
        <w:t>许伟介绍了台湾经济转型的历史经验。</w:t>
      </w:r>
      <w:r w:rsidRPr="008053BC">
        <w:rPr>
          <w:rFonts w:ascii="仿宋" w:eastAsia="仿宋" w:hAnsi="仿宋" w:hint="eastAsia"/>
          <w:sz w:val="30"/>
          <w:szCs w:val="30"/>
        </w:rPr>
        <w:t>台湾和韩国、日本相比有两个特点：第一，转型相对比较平稳，时间较早；第二，独特的产业衔接。</w:t>
      </w:r>
    </w:p>
    <w:p w:rsidR="00E8130A" w:rsidRPr="008053BC" w:rsidRDefault="00E8130A" w:rsidP="00E8130A">
      <w:pPr>
        <w:spacing w:line="360" w:lineRule="auto"/>
        <w:rPr>
          <w:rFonts w:ascii="仿宋" w:eastAsia="仿宋" w:hAnsi="仿宋"/>
          <w:sz w:val="30"/>
          <w:szCs w:val="30"/>
        </w:rPr>
      </w:pPr>
      <w:r w:rsidRPr="008053BC">
        <w:rPr>
          <w:rFonts w:ascii="宋体" w:hAnsi="宋体" w:cs="宋体" w:hint="eastAsia"/>
          <w:b/>
          <w:bCs/>
          <w:sz w:val="30"/>
          <w:szCs w:val="30"/>
        </w:rPr>
        <w:t>  </w:t>
      </w:r>
      <w:r w:rsidRPr="008053BC">
        <w:rPr>
          <w:rFonts w:ascii="仿宋" w:eastAsia="仿宋" w:hAnsi="仿宋" w:hint="eastAsia"/>
          <w:b/>
          <w:bCs/>
          <w:sz w:val="30"/>
          <w:szCs w:val="30"/>
        </w:rPr>
        <w:t>台湾是一个比较典型的阶段性经济体。</w:t>
      </w:r>
      <w:r w:rsidRPr="008053BC">
        <w:rPr>
          <w:rFonts w:ascii="仿宋" w:eastAsia="仿宋" w:hAnsi="仿宋"/>
          <w:sz w:val="30"/>
          <w:szCs w:val="30"/>
        </w:rPr>
        <w:t>1950</w:t>
      </w:r>
      <w:r w:rsidRPr="008053BC">
        <w:rPr>
          <w:rFonts w:ascii="仿宋" w:eastAsia="仿宋" w:hAnsi="仿宋" w:hint="eastAsia"/>
          <w:sz w:val="30"/>
          <w:szCs w:val="30"/>
        </w:rPr>
        <w:t>年到</w:t>
      </w:r>
      <w:r w:rsidRPr="008053BC">
        <w:rPr>
          <w:rFonts w:ascii="仿宋" w:eastAsia="仿宋" w:hAnsi="仿宋"/>
          <w:sz w:val="30"/>
          <w:szCs w:val="30"/>
        </w:rPr>
        <w:t>1960</w:t>
      </w:r>
      <w:r w:rsidRPr="008053BC">
        <w:rPr>
          <w:rFonts w:ascii="仿宋" w:eastAsia="仿宋" w:hAnsi="仿宋" w:hint="eastAsia"/>
          <w:sz w:val="30"/>
          <w:szCs w:val="30"/>
        </w:rPr>
        <w:t>年主要是轻工业的发展，且大量依赖美国援助。</w:t>
      </w:r>
      <w:r w:rsidRPr="008053BC">
        <w:rPr>
          <w:rFonts w:ascii="仿宋" w:eastAsia="仿宋" w:hAnsi="仿宋"/>
          <w:sz w:val="30"/>
          <w:szCs w:val="30"/>
        </w:rPr>
        <w:t>1960</w:t>
      </w:r>
      <w:r w:rsidRPr="008053BC">
        <w:rPr>
          <w:rFonts w:ascii="仿宋" w:eastAsia="仿宋" w:hAnsi="仿宋" w:hint="eastAsia"/>
          <w:sz w:val="30"/>
          <w:szCs w:val="30"/>
        </w:rPr>
        <w:t>年</w:t>
      </w:r>
      <w:r>
        <w:rPr>
          <w:rFonts w:ascii="仿宋" w:eastAsia="仿宋" w:hAnsi="仿宋" w:hint="eastAsia"/>
          <w:sz w:val="30"/>
          <w:szCs w:val="30"/>
        </w:rPr>
        <w:t>后，台湾通过出口导向型战略，出口竞争力得到大幅提升，</w:t>
      </w:r>
      <w:r w:rsidRPr="008053BC">
        <w:rPr>
          <w:rFonts w:ascii="仿宋" w:eastAsia="仿宋" w:hAnsi="仿宋" w:hint="eastAsia"/>
          <w:sz w:val="30"/>
          <w:szCs w:val="30"/>
        </w:rPr>
        <w:t>重化工业开始发展。</w:t>
      </w:r>
      <w:r w:rsidRPr="008053BC">
        <w:rPr>
          <w:rFonts w:ascii="仿宋" w:eastAsia="仿宋" w:hAnsi="仿宋"/>
          <w:sz w:val="30"/>
          <w:szCs w:val="30"/>
        </w:rPr>
        <w:t>70</w:t>
      </w:r>
      <w:r w:rsidRPr="008053BC">
        <w:rPr>
          <w:rFonts w:ascii="仿宋" w:eastAsia="仿宋" w:hAnsi="仿宋" w:hint="eastAsia"/>
          <w:sz w:val="30"/>
          <w:szCs w:val="30"/>
        </w:rPr>
        <w:t>年代政府开展十大建设，</w:t>
      </w:r>
      <w:r>
        <w:rPr>
          <w:rFonts w:ascii="仿宋" w:eastAsia="仿宋" w:hAnsi="仿宋" w:hint="eastAsia"/>
          <w:sz w:val="30"/>
          <w:szCs w:val="30"/>
        </w:rPr>
        <w:t>第</w:t>
      </w:r>
      <w:r w:rsidRPr="008053BC">
        <w:rPr>
          <w:rFonts w:ascii="仿宋" w:eastAsia="仿宋" w:hAnsi="仿宋" w:hint="eastAsia"/>
          <w:sz w:val="30"/>
          <w:szCs w:val="30"/>
        </w:rPr>
        <w:t>二次重工业化。</w:t>
      </w:r>
      <w:r w:rsidRPr="008053BC">
        <w:rPr>
          <w:rFonts w:ascii="仿宋" w:eastAsia="仿宋" w:hAnsi="仿宋"/>
          <w:sz w:val="30"/>
          <w:szCs w:val="30"/>
        </w:rPr>
        <w:t>80-90</w:t>
      </w:r>
      <w:r w:rsidRPr="008053BC">
        <w:rPr>
          <w:rFonts w:ascii="仿宋" w:eastAsia="仿宋" w:hAnsi="仿宋" w:hint="eastAsia"/>
          <w:sz w:val="30"/>
          <w:szCs w:val="30"/>
        </w:rPr>
        <w:lastRenderedPageBreak/>
        <w:t>年代，技术官僚推动实行科技导向型的发展战略，经济增速达到</w:t>
      </w:r>
      <w:r w:rsidRPr="008053BC">
        <w:rPr>
          <w:rFonts w:ascii="仿宋" w:eastAsia="仿宋" w:hAnsi="仿宋"/>
          <w:sz w:val="30"/>
          <w:szCs w:val="30"/>
        </w:rPr>
        <w:t>8.2%</w:t>
      </w:r>
      <w:r w:rsidRPr="008053BC">
        <w:rPr>
          <w:rFonts w:ascii="仿宋" w:eastAsia="仿宋" w:hAnsi="仿宋" w:hint="eastAsia"/>
          <w:sz w:val="30"/>
          <w:szCs w:val="30"/>
        </w:rPr>
        <w:t>。接下来的十年转型期后台湾进入中低速的增长。其从高速增长转入中速增长中面临的挑战和日本</w:t>
      </w:r>
      <w:r w:rsidRPr="008053BC">
        <w:rPr>
          <w:rFonts w:ascii="仿宋" w:eastAsia="仿宋" w:hAnsi="仿宋"/>
          <w:sz w:val="30"/>
          <w:szCs w:val="30"/>
        </w:rPr>
        <w:t>70</w:t>
      </w:r>
      <w:r w:rsidRPr="008053BC">
        <w:rPr>
          <w:rFonts w:ascii="仿宋" w:eastAsia="仿宋" w:hAnsi="仿宋" w:hint="eastAsia"/>
          <w:sz w:val="30"/>
          <w:szCs w:val="30"/>
        </w:rPr>
        <w:t>年代以及我国</w:t>
      </w:r>
      <w:r>
        <w:rPr>
          <w:rFonts w:ascii="仿宋" w:eastAsia="仿宋" w:hAnsi="仿宋"/>
          <w:sz w:val="30"/>
          <w:szCs w:val="30"/>
        </w:rPr>
        <w:t>2008-</w:t>
      </w:r>
      <w:r w:rsidRPr="008053BC">
        <w:rPr>
          <w:rFonts w:ascii="仿宋" w:eastAsia="仿宋" w:hAnsi="仿宋"/>
          <w:sz w:val="30"/>
          <w:szCs w:val="30"/>
        </w:rPr>
        <w:t>2010</w:t>
      </w:r>
      <w:r w:rsidRPr="008053BC">
        <w:rPr>
          <w:rFonts w:ascii="仿宋" w:eastAsia="仿宋" w:hAnsi="仿宋" w:hint="eastAsia"/>
          <w:sz w:val="30"/>
          <w:szCs w:val="30"/>
        </w:rPr>
        <w:t>年时的情况相似。</w:t>
      </w:r>
    </w:p>
    <w:p w:rsidR="00E8130A" w:rsidRPr="008053BC" w:rsidRDefault="00E8130A" w:rsidP="00E8130A">
      <w:pPr>
        <w:spacing w:line="360" w:lineRule="auto"/>
        <w:rPr>
          <w:rFonts w:ascii="仿宋" w:eastAsia="仿宋" w:hAnsi="仿宋"/>
          <w:sz w:val="30"/>
          <w:szCs w:val="30"/>
        </w:rPr>
      </w:pPr>
      <w:r w:rsidRPr="008053BC">
        <w:rPr>
          <w:rFonts w:ascii="宋体" w:hAnsi="宋体" w:cs="宋体" w:hint="eastAsia"/>
          <w:sz w:val="30"/>
          <w:szCs w:val="30"/>
        </w:rPr>
        <w:t>  </w:t>
      </w:r>
      <w:r w:rsidRPr="008053BC">
        <w:rPr>
          <w:rFonts w:ascii="仿宋" w:eastAsia="仿宋" w:hAnsi="仿宋" w:hint="eastAsia"/>
          <w:b/>
          <w:bCs/>
          <w:sz w:val="30"/>
          <w:szCs w:val="30"/>
        </w:rPr>
        <w:t>八十年代到九十年代台湾的转型主要有如下</w:t>
      </w:r>
      <w:r w:rsidRPr="008053BC">
        <w:rPr>
          <w:rFonts w:ascii="仿宋" w:eastAsia="仿宋" w:hAnsi="仿宋"/>
          <w:b/>
          <w:bCs/>
          <w:sz w:val="30"/>
          <w:szCs w:val="30"/>
        </w:rPr>
        <w:t>5</w:t>
      </w:r>
      <w:r w:rsidRPr="008053BC">
        <w:rPr>
          <w:rFonts w:ascii="仿宋" w:eastAsia="仿宋" w:hAnsi="仿宋" w:hint="eastAsia"/>
          <w:b/>
          <w:bCs/>
          <w:sz w:val="30"/>
          <w:szCs w:val="30"/>
        </w:rPr>
        <w:t>个方面的特点：</w:t>
      </w:r>
    </w:p>
    <w:p w:rsidR="00E8130A" w:rsidRPr="008053BC" w:rsidRDefault="00E8130A" w:rsidP="00E8130A">
      <w:pPr>
        <w:spacing w:line="360" w:lineRule="auto"/>
        <w:ind w:firstLineChars="200" w:firstLine="602"/>
        <w:rPr>
          <w:rFonts w:ascii="仿宋" w:eastAsia="仿宋" w:hAnsi="仿宋"/>
          <w:sz w:val="30"/>
          <w:szCs w:val="30"/>
        </w:rPr>
      </w:pPr>
      <w:r w:rsidRPr="008D1004">
        <w:rPr>
          <w:rFonts w:ascii="仿宋" w:eastAsia="仿宋" w:hAnsi="仿宋"/>
          <w:b/>
          <w:sz w:val="30"/>
          <w:szCs w:val="30"/>
        </w:rPr>
        <w:t>第一，</w:t>
      </w:r>
      <w:r w:rsidRPr="008D1004">
        <w:rPr>
          <w:rFonts w:ascii="仿宋" w:eastAsia="仿宋" w:hAnsi="仿宋" w:hint="eastAsia"/>
          <w:b/>
          <w:bCs/>
          <w:sz w:val="30"/>
          <w:szCs w:val="30"/>
        </w:rPr>
        <w:t>产业升级。</w:t>
      </w:r>
      <w:r w:rsidRPr="008053BC">
        <w:rPr>
          <w:rFonts w:ascii="仿宋" w:eastAsia="仿宋" w:hAnsi="仿宋" w:hint="eastAsia"/>
          <w:sz w:val="30"/>
          <w:szCs w:val="30"/>
        </w:rPr>
        <w:t>转型过程中，纺织服装业比重下降，石化保持稳定，电子行业比重大幅上升</w:t>
      </w:r>
      <w:r w:rsidRPr="008053BC">
        <w:rPr>
          <w:rFonts w:ascii="仿宋" w:eastAsia="仿宋" w:hAnsi="仿宋"/>
          <w:sz w:val="30"/>
          <w:szCs w:val="30"/>
        </w:rPr>
        <w:t>。此外</w:t>
      </w:r>
      <w:r>
        <w:rPr>
          <w:rFonts w:ascii="仿宋" w:eastAsia="仿宋" w:hAnsi="仿宋" w:hint="eastAsia"/>
          <w:sz w:val="30"/>
          <w:szCs w:val="30"/>
        </w:rPr>
        <w:t>，</w:t>
      </w:r>
      <w:r w:rsidRPr="008053BC">
        <w:rPr>
          <w:rFonts w:ascii="仿宋" w:eastAsia="仿宋" w:hAnsi="仿宋" w:hint="eastAsia"/>
          <w:sz w:val="30"/>
          <w:szCs w:val="30"/>
        </w:rPr>
        <w:t>台湾企业向外转移，构建高技术含量的代工网络，把自己固定在全球分工产业体系里的某个环节，从事垂直分工。</w:t>
      </w:r>
    </w:p>
    <w:p w:rsidR="00E8130A" w:rsidRPr="008053BC" w:rsidRDefault="00E8130A" w:rsidP="00E8130A">
      <w:pPr>
        <w:spacing w:line="360" w:lineRule="auto"/>
        <w:ind w:firstLineChars="200" w:firstLine="602"/>
        <w:rPr>
          <w:rFonts w:ascii="仿宋" w:eastAsia="仿宋" w:hAnsi="仿宋"/>
          <w:sz w:val="30"/>
          <w:szCs w:val="30"/>
        </w:rPr>
      </w:pPr>
      <w:r w:rsidRPr="008D1004">
        <w:rPr>
          <w:rFonts w:ascii="仿宋" w:eastAsia="仿宋" w:hAnsi="仿宋"/>
          <w:b/>
          <w:sz w:val="30"/>
          <w:szCs w:val="30"/>
        </w:rPr>
        <w:t>第二，</w:t>
      </w:r>
      <w:r w:rsidRPr="008D1004">
        <w:rPr>
          <w:rFonts w:ascii="仿宋" w:eastAsia="仿宋" w:hAnsi="仿宋" w:hint="eastAsia"/>
          <w:b/>
          <w:bCs/>
          <w:sz w:val="30"/>
          <w:szCs w:val="30"/>
        </w:rPr>
        <w:t>政府角色转换</w:t>
      </w:r>
      <w:r w:rsidRPr="008D1004">
        <w:rPr>
          <w:rFonts w:ascii="仿宋" w:eastAsia="仿宋" w:hAnsi="仿宋" w:hint="eastAsia"/>
          <w:b/>
          <w:sz w:val="30"/>
          <w:szCs w:val="30"/>
        </w:rPr>
        <w:t>。</w:t>
      </w:r>
      <w:r w:rsidRPr="008053BC">
        <w:rPr>
          <w:rFonts w:ascii="仿宋" w:eastAsia="仿宋" w:hAnsi="仿宋" w:hint="eastAsia"/>
          <w:sz w:val="30"/>
          <w:szCs w:val="30"/>
        </w:rPr>
        <w:t>八十年代政府以工</w:t>
      </w:r>
      <w:proofErr w:type="gramStart"/>
      <w:r w:rsidRPr="008053BC">
        <w:rPr>
          <w:rFonts w:ascii="仿宋" w:eastAsia="仿宋" w:hAnsi="仿宋" w:hint="eastAsia"/>
          <w:sz w:val="30"/>
          <w:szCs w:val="30"/>
        </w:rPr>
        <w:t>研</w:t>
      </w:r>
      <w:proofErr w:type="gramEnd"/>
      <w:r w:rsidRPr="008053BC">
        <w:rPr>
          <w:rFonts w:ascii="仿宋" w:eastAsia="仿宋" w:hAnsi="仿宋" w:hint="eastAsia"/>
          <w:sz w:val="30"/>
          <w:szCs w:val="30"/>
        </w:rPr>
        <w:t>院为平台投入大量资金，并寻求先进技术，通过授权的方式把技术转移给本地厂商，实现商业化和人才培养。九十年代工</w:t>
      </w:r>
      <w:proofErr w:type="gramStart"/>
      <w:r w:rsidRPr="008053BC">
        <w:rPr>
          <w:rFonts w:ascii="仿宋" w:eastAsia="仿宋" w:hAnsi="仿宋" w:hint="eastAsia"/>
          <w:sz w:val="30"/>
          <w:szCs w:val="30"/>
        </w:rPr>
        <w:t>研</w:t>
      </w:r>
      <w:proofErr w:type="gramEnd"/>
      <w:r w:rsidRPr="008053BC">
        <w:rPr>
          <w:rFonts w:ascii="仿宋" w:eastAsia="仿宋" w:hAnsi="仿宋" w:hint="eastAsia"/>
          <w:sz w:val="30"/>
          <w:szCs w:val="30"/>
        </w:rPr>
        <w:t>院在产业升级中的作用弱化，逐步转变为配合协助企业引入技术和投资。</w:t>
      </w:r>
    </w:p>
    <w:p w:rsidR="00E8130A" w:rsidRPr="008053BC" w:rsidRDefault="00E8130A" w:rsidP="00E8130A">
      <w:pPr>
        <w:spacing w:line="360" w:lineRule="auto"/>
        <w:ind w:firstLineChars="200" w:firstLine="602"/>
        <w:rPr>
          <w:rFonts w:ascii="仿宋" w:eastAsia="仿宋" w:hAnsi="仿宋"/>
          <w:sz w:val="30"/>
          <w:szCs w:val="30"/>
        </w:rPr>
      </w:pPr>
      <w:r w:rsidRPr="008053BC">
        <w:rPr>
          <w:rFonts w:ascii="仿宋" w:eastAsia="仿宋" w:hAnsi="仿宋"/>
          <w:b/>
          <w:bCs/>
          <w:sz w:val="30"/>
          <w:szCs w:val="30"/>
        </w:rPr>
        <w:t>第三，</w:t>
      </w:r>
      <w:r w:rsidRPr="008053BC">
        <w:rPr>
          <w:rFonts w:ascii="仿宋" w:eastAsia="仿宋" w:hAnsi="仿宋" w:hint="eastAsia"/>
          <w:b/>
          <w:bCs/>
          <w:sz w:val="30"/>
          <w:szCs w:val="30"/>
        </w:rPr>
        <w:t>转型时期推进改革。</w:t>
      </w:r>
      <w:r w:rsidRPr="008053BC">
        <w:rPr>
          <w:rFonts w:ascii="仿宋" w:eastAsia="仿宋" w:hAnsi="仿宋" w:hint="eastAsia"/>
          <w:sz w:val="30"/>
          <w:szCs w:val="30"/>
        </w:rPr>
        <w:t>台湾八十年代实行了自由化、制度化和</w:t>
      </w:r>
      <w:r w:rsidRPr="008053BC">
        <w:rPr>
          <w:rFonts w:ascii="仿宋" w:eastAsia="仿宋" w:hAnsi="仿宋"/>
          <w:sz w:val="30"/>
          <w:szCs w:val="30"/>
        </w:rPr>
        <w:t>国际化改革。改革涉及土地、金融、贸易、投资、国营企业等多个方面。其中金融改革包括利率市场化；汇率改革；外汇管理改革；允许设立民营银行，引入更多市场竞争者；开放岛内证券市场，放宽证券交易商设立限制；建立并完善存款保险制度等。公营企业民营化的效果不明显，主要原因包括对私人资本集中的担忧、既得利益群体的反对，以及公营企业承担的政策性任务。改革后的台湾竞争力仍保持在世界前列。</w:t>
      </w:r>
    </w:p>
    <w:p w:rsidR="00E8130A" w:rsidRPr="008053BC" w:rsidRDefault="00E8130A" w:rsidP="00E8130A">
      <w:pPr>
        <w:spacing w:line="360" w:lineRule="auto"/>
        <w:ind w:firstLineChars="200" w:firstLine="602"/>
        <w:rPr>
          <w:rFonts w:ascii="仿宋" w:eastAsia="仿宋" w:hAnsi="仿宋"/>
          <w:sz w:val="30"/>
          <w:szCs w:val="30"/>
        </w:rPr>
      </w:pPr>
      <w:r w:rsidRPr="008053BC">
        <w:rPr>
          <w:rFonts w:ascii="仿宋" w:eastAsia="仿宋" w:hAnsi="仿宋"/>
          <w:b/>
          <w:bCs/>
          <w:sz w:val="30"/>
          <w:szCs w:val="30"/>
        </w:rPr>
        <w:lastRenderedPageBreak/>
        <w:t>第四，</w:t>
      </w:r>
      <w:r>
        <w:rPr>
          <w:rFonts w:ascii="仿宋" w:eastAsia="仿宋" w:hAnsi="仿宋" w:hint="eastAsia"/>
          <w:b/>
          <w:bCs/>
          <w:sz w:val="30"/>
          <w:szCs w:val="30"/>
        </w:rPr>
        <w:t>两岸关系的演变及其影响。</w:t>
      </w:r>
      <w:r w:rsidRPr="008053BC">
        <w:rPr>
          <w:rFonts w:ascii="仿宋" w:eastAsia="仿宋" w:hAnsi="仿宋" w:hint="eastAsia"/>
          <w:sz w:val="30"/>
          <w:szCs w:val="30"/>
        </w:rPr>
        <w:t>首先是和平的红利，两岸</w:t>
      </w:r>
      <w:proofErr w:type="gramStart"/>
      <w:r w:rsidRPr="008053BC">
        <w:rPr>
          <w:rFonts w:ascii="仿宋" w:eastAsia="仿宋" w:hAnsi="仿宋"/>
          <w:sz w:val="30"/>
          <w:szCs w:val="30"/>
        </w:rPr>
        <w:t>敌对结束</w:t>
      </w:r>
      <w:proofErr w:type="gramEnd"/>
      <w:r w:rsidRPr="008053BC">
        <w:rPr>
          <w:rFonts w:ascii="仿宋" w:eastAsia="仿宋" w:hAnsi="仿宋"/>
          <w:sz w:val="30"/>
          <w:szCs w:val="30"/>
        </w:rPr>
        <w:t>后台湾的国防支出大幅下降，财政压力明显减缓。第二，</w:t>
      </w:r>
      <w:r w:rsidRPr="00A364CE">
        <w:rPr>
          <w:rFonts w:ascii="仿宋" w:eastAsia="仿宋" w:hAnsi="仿宋" w:hint="eastAsia"/>
          <w:sz w:val="30"/>
          <w:szCs w:val="30"/>
        </w:rPr>
        <w:t>达成九二共识之后</w:t>
      </w:r>
      <w:r w:rsidRPr="008053BC">
        <w:rPr>
          <w:rFonts w:ascii="仿宋" w:eastAsia="仿宋" w:hAnsi="仿宋"/>
          <w:sz w:val="30"/>
          <w:szCs w:val="30"/>
        </w:rPr>
        <w:t>，台湾对大陆的投资迅速增长。</w:t>
      </w:r>
    </w:p>
    <w:p w:rsidR="00E8130A" w:rsidRPr="008053BC" w:rsidRDefault="00E8130A" w:rsidP="00E8130A">
      <w:pPr>
        <w:spacing w:line="360" w:lineRule="auto"/>
        <w:ind w:firstLineChars="200" w:firstLine="602"/>
        <w:rPr>
          <w:rFonts w:ascii="仿宋" w:eastAsia="仿宋" w:hAnsi="仿宋"/>
          <w:sz w:val="30"/>
          <w:szCs w:val="30"/>
        </w:rPr>
      </w:pPr>
      <w:r w:rsidRPr="003F3245">
        <w:rPr>
          <w:rFonts w:ascii="仿宋" w:eastAsia="仿宋" w:hAnsi="仿宋"/>
          <w:b/>
          <w:sz w:val="30"/>
          <w:szCs w:val="30"/>
        </w:rPr>
        <w:t>第五，</w:t>
      </w:r>
      <w:r w:rsidRPr="008053BC">
        <w:rPr>
          <w:rFonts w:ascii="仿宋" w:eastAsia="仿宋" w:hAnsi="仿宋" w:hint="eastAsia"/>
          <w:b/>
          <w:bCs/>
          <w:sz w:val="30"/>
          <w:szCs w:val="30"/>
        </w:rPr>
        <w:t>收入分配和社会治理。</w:t>
      </w:r>
      <w:r w:rsidRPr="008053BC">
        <w:rPr>
          <w:rFonts w:ascii="仿宋" w:eastAsia="仿宋" w:hAnsi="仿宋" w:hint="eastAsia"/>
          <w:sz w:val="30"/>
          <w:szCs w:val="30"/>
        </w:rPr>
        <w:t>高速追赶时期，台湾能实现均富的</w:t>
      </w:r>
      <w:r w:rsidRPr="008053BC">
        <w:rPr>
          <w:rFonts w:ascii="仿宋" w:eastAsia="仿宋" w:hAnsi="仿宋"/>
          <w:sz w:val="30"/>
          <w:szCs w:val="30"/>
        </w:rPr>
        <w:t>因素有三：土地改革、发展劳动密集型产业和重视中小企业。这种均富在其他高速增长的经济体很难见到。</w:t>
      </w:r>
      <w:r>
        <w:rPr>
          <w:rFonts w:ascii="仿宋" w:eastAsia="仿宋" w:hAnsi="仿宋" w:hint="eastAsia"/>
          <w:sz w:val="30"/>
          <w:szCs w:val="30"/>
        </w:rPr>
        <w:t>但在全球化的冲击下，台湾收入差距有所扩大，造成一定经济和社会问题。</w:t>
      </w:r>
    </w:p>
    <w:p w:rsidR="00E8130A" w:rsidRPr="008053BC" w:rsidRDefault="00E8130A" w:rsidP="00E8130A">
      <w:pPr>
        <w:spacing w:line="360" w:lineRule="auto"/>
        <w:ind w:firstLineChars="200" w:firstLine="602"/>
        <w:rPr>
          <w:rFonts w:ascii="仿宋" w:eastAsia="仿宋" w:hAnsi="仿宋"/>
          <w:sz w:val="30"/>
          <w:szCs w:val="30"/>
        </w:rPr>
      </w:pPr>
      <w:r w:rsidRPr="008053BC">
        <w:rPr>
          <w:rFonts w:ascii="仿宋" w:eastAsia="仿宋" w:hAnsi="仿宋" w:hint="eastAsia"/>
          <w:b/>
          <w:bCs/>
          <w:sz w:val="30"/>
          <w:szCs w:val="30"/>
        </w:rPr>
        <w:t>台湾的转型</w:t>
      </w:r>
      <w:r>
        <w:rPr>
          <w:rFonts w:ascii="仿宋" w:eastAsia="仿宋" w:hAnsi="仿宋" w:hint="eastAsia"/>
          <w:b/>
          <w:bCs/>
          <w:sz w:val="30"/>
          <w:szCs w:val="30"/>
        </w:rPr>
        <w:t>对我国当前的改革转型有几点</w:t>
      </w:r>
      <w:r w:rsidRPr="008053BC">
        <w:rPr>
          <w:rFonts w:ascii="仿宋" w:eastAsia="仿宋" w:hAnsi="仿宋" w:hint="eastAsia"/>
          <w:b/>
          <w:bCs/>
          <w:sz w:val="30"/>
          <w:szCs w:val="30"/>
        </w:rPr>
        <w:t>启示：</w:t>
      </w:r>
      <w:r w:rsidRPr="008053BC">
        <w:rPr>
          <w:rFonts w:ascii="仿宋" w:eastAsia="仿宋" w:hAnsi="仿宋" w:hint="eastAsia"/>
          <w:sz w:val="30"/>
          <w:szCs w:val="30"/>
        </w:rPr>
        <w:t>第一，坚持渐进和务实的理念，持续推动市场化改革。在合适的时机，在不同发展模式之间进行切换。第二，发展战略和产业政策要因势利导。扶持特定产业很难操作，而且边际效益迅速递减。政府可以针对特定功能进行奖励，如人才培养和引进，以克服市场机制的不足。第三，重构政府治理能力，应对转型危机。转型时期政府不仅要克服政策惰性继续推动不同层面的改革，同时要加强政策协调，缓解社会各阶层的对立，从而凝聚社会共识。第四，实施总体稳健的货币和财政政策。</w:t>
      </w:r>
    </w:p>
    <w:p w:rsidR="00E8130A" w:rsidRPr="008053BC" w:rsidRDefault="00E8130A" w:rsidP="002B38BE">
      <w:pPr>
        <w:spacing w:line="360" w:lineRule="auto"/>
        <w:ind w:firstLineChars="198" w:firstLine="596"/>
        <w:rPr>
          <w:rFonts w:ascii="仿宋" w:eastAsia="仿宋" w:hAnsi="仿宋"/>
          <w:sz w:val="30"/>
          <w:szCs w:val="30"/>
        </w:rPr>
      </w:pPr>
      <w:bookmarkStart w:id="0" w:name="_GoBack"/>
      <w:bookmarkEnd w:id="0"/>
      <w:r w:rsidRPr="008053BC">
        <w:rPr>
          <w:rFonts w:ascii="仿宋" w:eastAsia="仿宋" w:hAnsi="仿宋" w:hint="eastAsia"/>
          <w:b/>
          <w:bCs/>
          <w:sz w:val="30"/>
          <w:szCs w:val="30"/>
        </w:rPr>
        <w:t>三、中国改革与转型策略</w:t>
      </w:r>
    </w:p>
    <w:p w:rsidR="00E8130A" w:rsidRPr="00093E1B" w:rsidRDefault="00E8130A" w:rsidP="00E8130A">
      <w:pPr>
        <w:spacing w:line="360" w:lineRule="auto"/>
        <w:ind w:firstLineChars="200" w:firstLine="600"/>
        <w:rPr>
          <w:rFonts w:ascii="仿宋" w:eastAsia="仿宋" w:hAnsi="仿宋"/>
          <w:bCs/>
          <w:sz w:val="30"/>
          <w:szCs w:val="30"/>
        </w:rPr>
      </w:pPr>
      <w:r w:rsidRPr="00093E1B">
        <w:rPr>
          <w:rFonts w:ascii="仿宋" w:eastAsia="仿宋" w:hAnsi="仿宋"/>
          <w:bCs/>
          <w:sz w:val="30"/>
          <w:szCs w:val="30"/>
        </w:rPr>
        <w:t>中国也面临高速追赶发展后的经济转型</w:t>
      </w:r>
      <w:r w:rsidRPr="00093E1B">
        <w:rPr>
          <w:rFonts w:ascii="仿宋" w:eastAsia="仿宋" w:hAnsi="仿宋" w:hint="eastAsia"/>
          <w:bCs/>
          <w:sz w:val="30"/>
          <w:szCs w:val="30"/>
        </w:rPr>
        <w:t>，</w:t>
      </w:r>
      <w:r w:rsidRPr="00093E1B">
        <w:rPr>
          <w:rFonts w:ascii="仿宋" w:eastAsia="仿宋" w:hAnsi="仿宋"/>
          <w:bCs/>
          <w:sz w:val="30"/>
          <w:szCs w:val="30"/>
        </w:rPr>
        <w:t>如何避免转型危机</w:t>
      </w:r>
      <w:r w:rsidRPr="00093E1B">
        <w:rPr>
          <w:rFonts w:ascii="仿宋" w:eastAsia="仿宋" w:hAnsi="仿宋" w:hint="eastAsia"/>
          <w:bCs/>
          <w:sz w:val="30"/>
          <w:szCs w:val="30"/>
        </w:rPr>
        <w:t>、</w:t>
      </w:r>
      <w:r w:rsidRPr="00093E1B">
        <w:rPr>
          <w:rFonts w:ascii="仿宋" w:eastAsia="仿宋" w:hAnsi="仿宋"/>
          <w:bCs/>
          <w:sz w:val="30"/>
          <w:szCs w:val="30"/>
        </w:rPr>
        <w:t>吸取经验教训</w:t>
      </w:r>
      <w:r w:rsidRPr="00093E1B">
        <w:rPr>
          <w:rFonts w:ascii="仿宋" w:eastAsia="仿宋" w:hAnsi="仿宋" w:hint="eastAsia"/>
          <w:bCs/>
          <w:sz w:val="30"/>
          <w:szCs w:val="30"/>
        </w:rPr>
        <w:t>、</w:t>
      </w:r>
      <w:r w:rsidRPr="00093E1B">
        <w:rPr>
          <w:rFonts w:ascii="仿宋" w:eastAsia="仿宋" w:hAnsi="仿宋"/>
          <w:bCs/>
          <w:sz w:val="30"/>
          <w:szCs w:val="30"/>
        </w:rPr>
        <w:t>更好处理当前紧要的结构性问题</w:t>
      </w:r>
      <w:r w:rsidRPr="00093E1B">
        <w:rPr>
          <w:rFonts w:ascii="仿宋" w:eastAsia="仿宋" w:hAnsi="仿宋" w:hint="eastAsia"/>
          <w:bCs/>
          <w:sz w:val="30"/>
          <w:szCs w:val="30"/>
        </w:rPr>
        <w:t>，</w:t>
      </w:r>
      <w:r>
        <w:rPr>
          <w:rFonts w:ascii="仿宋" w:eastAsia="仿宋" w:hAnsi="仿宋"/>
          <w:bCs/>
          <w:sz w:val="30"/>
          <w:szCs w:val="30"/>
        </w:rPr>
        <w:t>与会嘉宾发表了各自</w:t>
      </w:r>
      <w:r w:rsidRPr="00093E1B">
        <w:rPr>
          <w:rFonts w:ascii="仿宋" w:eastAsia="仿宋" w:hAnsi="仿宋"/>
          <w:bCs/>
          <w:sz w:val="30"/>
          <w:szCs w:val="30"/>
        </w:rPr>
        <w:t>看法</w:t>
      </w:r>
      <w:r w:rsidRPr="00093E1B">
        <w:rPr>
          <w:rFonts w:ascii="仿宋" w:eastAsia="仿宋" w:hAnsi="仿宋" w:hint="eastAsia"/>
          <w:bCs/>
          <w:sz w:val="30"/>
          <w:szCs w:val="30"/>
        </w:rPr>
        <w:t>。</w:t>
      </w:r>
    </w:p>
    <w:p w:rsidR="00E8130A" w:rsidRPr="008053BC" w:rsidRDefault="00E8130A" w:rsidP="00E8130A">
      <w:pPr>
        <w:spacing w:line="360" w:lineRule="auto"/>
        <w:ind w:firstLineChars="200" w:firstLine="600"/>
        <w:rPr>
          <w:rFonts w:ascii="仿宋" w:eastAsia="仿宋" w:hAnsi="仿宋"/>
          <w:sz w:val="30"/>
          <w:szCs w:val="30"/>
        </w:rPr>
      </w:pPr>
      <w:r w:rsidRPr="008053BC">
        <w:rPr>
          <w:rFonts w:ascii="仿宋" w:eastAsia="仿宋" w:hAnsi="仿宋"/>
          <w:sz w:val="30"/>
          <w:szCs w:val="30"/>
        </w:rPr>
        <w:t>中国社会科学院财经战略研究院院长高培勇提出，</w:t>
      </w:r>
      <w:r>
        <w:rPr>
          <w:rFonts w:ascii="仿宋" w:eastAsia="仿宋" w:hAnsi="仿宋" w:hint="eastAsia"/>
          <w:sz w:val="30"/>
          <w:szCs w:val="30"/>
        </w:rPr>
        <w:t>中国转</w:t>
      </w:r>
      <w:r>
        <w:rPr>
          <w:rFonts w:ascii="仿宋" w:eastAsia="仿宋" w:hAnsi="仿宋" w:hint="eastAsia"/>
          <w:sz w:val="30"/>
          <w:szCs w:val="30"/>
        </w:rPr>
        <w:lastRenderedPageBreak/>
        <w:t>型期的改革战略</w:t>
      </w:r>
      <w:r w:rsidRPr="008053BC">
        <w:rPr>
          <w:rFonts w:ascii="仿宋" w:eastAsia="仿宋" w:hAnsi="仿宋"/>
          <w:sz w:val="30"/>
          <w:szCs w:val="30"/>
        </w:rPr>
        <w:t>要更重视中长期的制度改革，而</w:t>
      </w:r>
      <w:r>
        <w:rPr>
          <w:rFonts w:ascii="仿宋" w:eastAsia="仿宋" w:hAnsi="仿宋"/>
          <w:sz w:val="30"/>
          <w:szCs w:val="30"/>
        </w:rPr>
        <w:t>不仅局限在短期政策调整。</w:t>
      </w:r>
      <w:r w:rsidRPr="008053BC">
        <w:rPr>
          <w:rFonts w:ascii="仿宋" w:eastAsia="仿宋" w:hAnsi="仿宋"/>
          <w:sz w:val="30"/>
          <w:szCs w:val="30"/>
        </w:rPr>
        <w:t>价格形成机制是阻碍供给</w:t>
      </w:r>
      <w:proofErr w:type="gramStart"/>
      <w:r w:rsidRPr="008053BC">
        <w:rPr>
          <w:rFonts w:ascii="仿宋" w:eastAsia="仿宋" w:hAnsi="仿宋"/>
          <w:sz w:val="30"/>
          <w:szCs w:val="30"/>
        </w:rPr>
        <w:t>侧改革</w:t>
      </w:r>
      <w:proofErr w:type="gramEnd"/>
      <w:r w:rsidRPr="008053BC">
        <w:rPr>
          <w:rFonts w:ascii="仿宋" w:eastAsia="仿宋" w:hAnsi="仿宋"/>
          <w:sz w:val="30"/>
          <w:szCs w:val="30"/>
        </w:rPr>
        <w:t>很重要的原因。要减少政府干预，完善价格形成机制。此外要从财政结余资金上挖掘增长潜力，合理利用财政结余资金，增加公共产品供应，提高内需。</w:t>
      </w:r>
    </w:p>
    <w:p w:rsidR="00E8130A" w:rsidRPr="008053BC" w:rsidRDefault="00E8130A" w:rsidP="00E8130A">
      <w:pPr>
        <w:spacing w:line="360" w:lineRule="auto"/>
        <w:ind w:firstLineChars="200" w:firstLine="600"/>
        <w:rPr>
          <w:rFonts w:ascii="仿宋" w:eastAsia="仿宋" w:hAnsi="仿宋"/>
          <w:sz w:val="30"/>
          <w:szCs w:val="30"/>
        </w:rPr>
      </w:pPr>
      <w:r w:rsidRPr="008053BC">
        <w:rPr>
          <w:rFonts w:ascii="仿宋" w:eastAsia="仿宋" w:hAnsi="仿宋"/>
          <w:sz w:val="30"/>
          <w:szCs w:val="30"/>
        </w:rPr>
        <w:t>中</w:t>
      </w:r>
      <w:r w:rsidRPr="008053BC">
        <w:rPr>
          <w:rFonts w:ascii="仿宋" w:eastAsia="仿宋" w:hAnsi="仿宋" w:hint="eastAsia"/>
          <w:sz w:val="30"/>
          <w:szCs w:val="30"/>
        </w:rPr>
        <w:t>国改革基金会国民经济研究所副所长王小鲁认为，中国的产能过剩和经济降速问题，与收入分配和储蓄消费结构不合理关系密切</w:t>
      </w:r>
      <w:r>
        <w:rPr>
          <w:rFonts w:ascii="仿宋" w:eastAsia="仿宋" w:hAnsi="仿宋" w:hint="eastAsia"/>
          <w:sz w:val="30"/>
          <w:szCs w:val="30"/>
        </w:rPr>
        <w:t>。他认为，</w:t>
      </w:r>
      <w:r w:rsidRPr="008053BC">
        <w:rPr>
          <w:rFonts w:ascii="仿宋" w:eastAsia="仿宋" w:hAnsi="仿宋" w:hint="eastAsia"/>
          <w:sz w:val="30"/>
          <w:szCs w:val="30"/>
        </w:rPr>
        <w:t>如果</w:t>
      </w:r>
      <w:r>
        <w:rPr>
          <w:rFonts w:ascii="仿宋" w:eastAsia="仿宋" w:hAnsi="仿宋" w:hint="eastAsia"/>
          <w:sz w:val="30"/>
          <w:szCs w:val="30"/>
        </w:rPr>
        <w:t>不</w:t>
      </w:r>
      <w:r w:rsidRPr="008053BC">
        <w:rPr>
          <w:rFonts w:ascii="仿宋" w:eastAsia="仿宋" w:hAnsi="仿宋" w:hint="eastAsia"/>
          <w:sz w:val="30"/>
          <w:szCs w:val="30"/>
        </w:rPr>
        <w:t>能通过一系列的改革措施解决收入分配和储蓄消费结构问题，则有可能滑入低速增长。北京大学经济学院教授施建</w:t>
      </w:r>
      <w:r>
        <w:rPr>
          <w:rFonts w:ascii="仿宋" w:eastAsia="仿宋" w:hAnsi="仿宋" w:hint="eastAsia"/>
          <w:sz w:val="30"/>
          <w:szCs w:val="30"/>
        </w:rPr>
        <w:t>淮</w:t>
      </w:r>
      <w:r w:rsidRPr="008053BC">
        <w:rPr>
          <w:rFonts w:ascii="仿宋" w:eastAsia="仿宋" w:hAnsi="仿宋" w:hint="eastAsia"/>
          <w:sz w:val="30"/>
          <w:szCs w:val="30"/>
        </w:rPr>
        <w:t>也认为，不改变城市化过程中金字塔形的收入结构，长期增长可能难以持续。</w:t>
      </w:r>
    </w:p>
    <w:p w:rsidR="00E8130A" w:rsidRPr="008053BC" w:rsidRDefault="00E8130A" w:rsidP="00E8130A">
      <w:pPr>
        <w:spacing w:line="360" w:lineRule="auto"/>
        <w:ind w:firstLineChars="200" w:firstLine="600"/>
        <w:rPr>
          <w:rFonts w:ascii="仿宋" w:eastAsia="仿宋" w:hAnsi="仿宋"/>
          <w:sz w:val="30"/>
          <w:szCs w:val="30"/>
        </w:rPr>
      </w:pPr>
      <w:r w:rsidRPr="008053BC">
        <w:rPr>
          <w:rFonts w:ascii="仿宋" w:eastAsia="仿宋" w:hAnsi="仿宋"/>
          <w:sz w:val="30"/>
          <w:szCs w:val="30"/>
        </w:rPr>
        <w:t>中国社会科学院世界政治与经济研究所研究员张斌认为，下一步增长的主力因素应该在服务业，而且是人力资本密集的服务业。这类产业雇佣人员的平均教育时间更长，工资更高。中国社会科学院工业经济研究所研究员罗仲伟认为，中国和日本、韩国、台湾的产业体系不同，中国的产业</w:t>
      </w:r>
      <w:proofErr w:type="gramStart"/>
      <w:r w:rsidRPr="008053BC">
        <w:rPr>
          <w:rFonts w:ascii="仿宋" w:eastAsia="仿宋" w:hAnsi="仿宋"/>
          <w:sz w:val="30"/>
          <w:szCs w:val="30"/>
        </w:rPr>
        <w:t>业</w:t>
      </w:r>
      <w:proofErr w:type="gramEnd"/>
      <w:r w:rsidRPr="008053BC">
        <w:rPr>
          <w:rFonts w:ascii="仿宋" w:eastAsia="仿宋" w:hAnsi="仿宋"/>
          <w:sz w:val="30"/>
          <w:szCs w:val="30"/>
        </w:rPr>
        <w:t>态丰富，不宜全部转型去搞战略性新兴产业。要从空间上解决局部与整体的不平衡。</w:t>
      </w:r>
    </w:p>
    <w:p w:rsidR="00E8130A" w:rsidRPr="008053BC" w:rsidRDefault="00E8130A" w:rsidP="00E8130A">
      <w:pPr>
        <w:spacing w:line="360" w:lineRule="auto"/>
        <w:ind w:firstLineChars="200" w:firstLine="600"/>
        <w:rPr>
          <w:rFonts w:ascii="仿宋" w:eastAsia="仿宋" w:hAnsi="仿宋"/>
          <w:sz w:val="30"/>
          <w:szCs w:val="30"/>
        </w:rPr>
      </w:pPr>
      <w:r w:rsidRPr="008053BC">
        <w:rPr>
          <w:rFonts w:ascii="仿宋" w:eastAsia="仿宋" w:hAnsi="仿宋"/>
          <w:sz w:val="30"/>
          <w:szCs w:val="30"/>
        </w:rPr>
        <w:t>施建准提出，</w:t>
      </w:r>
      <w:r w:rsidRPr="008053BC">
        <w:rPr>
          <w:rFonts w:ascii="仿宋" w:eastAsia="仿宋" w:hAnsi="仿宋" w:hint="eastAsia"/>
          <w:sz w:val="30"/>
          <w:szCs w:val="30"/>
        </w:rPr>
        <w:t>需要研究美国等市场化国家推进技术进步的经验。要加强企业投资动力，不光要降低成本，更要从制度、法律方面解决市场准入问题。国家开发投资公司研究中心主任尚鸣认为，要转变以国有企业为主体的经济模式，推动创新制</w:t>
      </w:r>
      <w:r w:rsidRPr="008053BC">
        <w:rPr>
          <w:rFonts w:ascii="仿宋" w:eastAsia="仿宋" w:hAnsi="仿宋" w:hint="eastAsia"/>
          <w:sz w:val="30"/>
          <w:szCs w:val="30"/>
        </w:rPr>
        <w:lastRenderedPageBreak/>
        <w:t>度的建立。</w:t>
      </w:r>
    </w:p>
    <w:p w:rsidR="00E8130A" w:rsidRPr="008053BC" w:rsidRDefault="00E8130A" w:rsidP="00E8130A">
      <w:pPr>
        <w:spacing w:line="360" w:lineRule="auto"/>
        <w:ind w:firstLineChars="200" w:firstLine="600"/>
        <w:rPr>
          <w:rFonts w:ascii="仿宋" w:eastAsia="仿宋" w:hAnsi="仿宋"/>
          <w:sz w:val="30"/>
          <w:szCs w:val="30"/>
        </w:rPr>
      </w:pPr>
      <w:r w:rsidRPr="008053BC">
        <w:rPr>
          <w:rFonts w:ascii="仿宋" w:eastAsia="仿宋" w:hAnsi="仿宋"/>
          <w:sz w:val="30"/>
          <w:szCs w:val="30"/>
        </w:rPr>
        <w:t>金融四十人论坛经济学家管涛认为，目前国内金融体系发展严重滞后，制约了实体经济供给</w:t>
      </w:r>
      <w:proofErr w:type="gramStart"/>
      <w:r w:rsidRPr="008053BC">
        <w:rPr>
          <w:rFonts w:ascii="仿宋" w:eastAsia="仿宋" w:hAnsi="仿宋"/>
          <w:sz w:val="30"/>
          <w:szCs w:val="30"/>
        </w:rPr>
        <w:t>侧改革</w:t>
      </w:r>
      <w:proofErr w:type="gramEnd"/>
      <w:r w:rsidRPr="008053BC">
        <w:rPr>
          <w:rFonts w:ascii="仿宋" w:eastAsia="仿宋" w:hAnsi="仿宋"/>
          <w:sz w:val="30"/>
          <w:szCs w:val="30"/>
        </w:rPr>
        <w:t>的进程。想解决融资难融资贵的问题，就要建立发达的金融市场，提高金融监管能力。</w:t>
      </w:r>
      <w:r w:rsidRPr="003C5234">
        <w:rPr>
          <w:rFonts w:ascii="仿宋" w:eastAsia="仿宋" w:hAnsi="仿宋" w:hint="eastAsia"/>
          <w:bCs/>
          <w:sz w:val="30"/>
          <w:szCs w:val="30"/>
        </w:rPr>
        <w:t>华安基金研究总监杨明提出</w:t>
      </w:r>
      <w:r w:rsidRPr="003C5234">
        <w:rPr>
          <w:rFonts w:ascii="仿宋" w:eastAsia="仿宋" w:hAnsi="仿宋" w:hint="eastAsia"/>
          <w:sz w:val="30"/>
          <w:szCs w:val="30"/>
        </w:rPr>
        <w:t>，</w:t>
      </w:r>
      <w:r w:rsidRPr="008053BC">
        <w:rPr>
          <w:rFonts w:ascii="仿宋" w:eastAsia="仿宋" w:hAnsi="仿宋" w:hint="eastAsia"/>
          <w:sz w:val="30"/>
          <w:szCs w:val="30"/>
        </w:rPr>
        <w:t>在金融转型过程中，管理和监管部门应敬畏市场，而不是把它</w:t>
      </w:r>
      <w:proofErr w:type="gramStart"/>
      <w:r w:rsidRPr="008053BC">
        <w:rPr>
          <w:rFonts w:ascii="仿宋" w:eastAsia="仿宋" w:hAnsi="仿宋" w:hint="eastAsia"/>
          <w:sz w:val="30"/>
          <w:szCs w:val="30"/>
        </w:rPr>
        <w:t>当做</w:t>
      </w:r>
      <w:proofErr w:type="gramEnd"/>
      <w:r w:rsidRPr="008053BC">
        <w:rPr>
          <w:rFonts w:ascii="仿宋" w:eastAsia="仿宋" w:hAnsi="仿宋" w:hint="eastAsia"/>
          <w:sz w:val="30"/>
          <w:szCs w:val="30"/>
        </w:rPr>
        <w:t>工具或手段来使用。</w:t>
      </w:r>
    </w:p>
    <w:p w:rsidR="00E8130A" w:rsidRPr="008053BC" w:rsidRDefault="00E8130A" w:rsidP="00E8130A">
      <w:pPr>
        <w:spacing w:line="360" w:lineRule="auto"/>
        <w:ind w:firstLineChars="200" w:firstLine="600"/>
        <w:rPr>
          <w:rFonts w:ascii="仿宋" w:eastAsia="仿宋" w:hAnsi="仿宋"/>
          <w:sz w:val="30"/>
          <w:szCs w:val="30"/>
        </w:rPr>
      </w:pPr>
      <w:proofErr w:type="gramStart"/>
      <w:r w:rsidRPr="003C5234">
        <w:rPr>
          <w:rFonts w:ascii="仿宋" w:eastAsia="仿宋" w:hAnsi="仿宋" w:hint="eastAsia"/>
          <w:bCs/>
          <w:sz w:val="30"/>
          <w:szCs w:val="30"/>
        </w:rPr>
        <w:t>工银瑞信</w:t>
      </w:r>
      <w:proofErr w:type="gramEnd"/>
      <w:r w:rsidRPr="003C5234">
        <w:rPr>
          <w:rFonts w:ascii="仿宋" w:eastAsia="仿宋" w:hAnsi="仿宋" w:hint="eastAsia"/>
          <w:bCs/>
          <w:sz w:val="30"/>
          <w:szCs w:val="30"/>
        </w:rPr>
        <w:t>投资总监江明波提出外部环境对中国未来转型是一个重要的考虑因素。</w:t>
      </w:r>
      <w:r w:rsidRPr="008053BC">
        <w:rPr>
          <w:rFonts w:ascii="仿宋" w:eastAsia="仿宋" w:hAnsi="仿宋" w:hint="eastAsia"/>
          <w:sz w:val="30"/>
          <w:szCs w:val="30"/>
        </w:rPr>
        <w:t>特别是</w:t>
      </w:r>
      <w:r w:rsidRPr="008053BC">
        <w:rPr>
          <w:rFonts w:ascii="仿宋" w:eastAsia="仿宋" w:hAnsi="仿宋"/>
          <w:sz w:val="30"/>
          <w:szCs w:val="30"/>
        </w:rPr>
        <w:t>08</w:t>
      </w:r>
      <w:r w:rsidRPr="008053BC">
        <w:rPr>
          <w:rFonts w:ascii="仿宋" w:eastAsia="仿宋" w:hAnsi="仿宋" w:hint="eastAsia"/>
          <w:sz w:val="30"/>
          <w:szCs w:val="30"/>
        </w:rPr>
        <w:t>年金融危机后复苏缓慢，其背后可能存在的全球性的结构问题也会对中国转型产生影响。</w:t>
      </w:r>
    </w:p>
    <w:p w:rsidR="00A43DC4" w:rsidRPr="00886985" w:rsidRDefault="00E8130A" w:rsidP="00886985">
      <w:pPr>
        <w:spacing w:line="360" w:lineRule="auto"/>
        <w:rPr>
          <w:rFonts w:ascii="仿宋" w:eastAsia="仿宋" w:hAnsi="仿宋"/>
          <w:sz w:val="30"/>
          <w:szCs w:val="30"/>
        </w:rPr>
        <w:sectPr w:rsidR="00A43DC4" w:rsidRPr="00886985" w:rsidSect="003A5AB6">
          <w:footerReference w:type="default" r:id="rId11"/>
          <w:pgSz w:w="11906" w:h="16838"/>
          <w:pgMar w:top="1440" w:right="2125" w:bottom="1440" w:left="1800" w:header="1417" w:footer="737" w:gutter="0"/>
          <w:pgNumType w:start="1"/>
          <w:cols w:space="720"/>
          <w:docGrid w:type="lines" w:linePitch="312"/>
        </w:sectPr>
      </w:pPr>
      <w:r w:rsidRPr="008053BC">
        <w:rPr>
          <w:rFonts w:ascii="宋体" w:hAnsi="宋体" w:cs="宋体" w:hint="eastAsia"/>
          <w:b/>
          <w:bCs/>
          <w:sz w:val="30"/>
          <w:szCs w:val="30"/>
        </w:rPr>
        <w:t>       </w:t>
      </w:r>
    </w:p>
    <w:p w:rsidR="00A43DC4" w:rsidRPr="00E8130A" w:rsidRDefault="00886985" w:rsidP="00886985">
      <w:pPr>
        <w:pStyle w:val="ad"/>
        <w:spacing w:before="75" w:beforeAutospacing="0" w:after="75" w:afterAutospacing="0" w:line="480" w:lineRule="atLeast"/>
        <w:ind w:leftChars="-67" w:rightChars="-47" w:right="-99" w:hangingChars="50" w:hanging="141"/>
        <w:rPr>
          <w:rFonts w:ascii="Verdana" w:hAnsi="Verdana"/>
          <w:color w:val="000000"/>
        </w:rPr>
      </w:pPr>
      <w:r w:rsidRPr="007550B5">
        <w:rPr>
          <w:rFonts w:ascii="仿宋" w:eastAsia="仿宋" w:hAnsi="仿宋"/>
          <w:b/>
          <w:noProof/>
          <w:color w:val="C00000"/>
          <w:sz w:val="28"/>
          <w:szCs w:val="28"/>
        </w:rPr>
        <w:lastRenderedPageBreak/>
        <mc:AlternateContent>
          <mc:Choice Requires="wps">
            <w:drawing>
              <wp:anchor distT="0" distB="0" distL="114300" distR="114300" simplePos="0" relativeHeight="251661312" behindDoc="0" locked="0" layoutInCell="1" allowOverlap="1" wp14:anchorId="083A8A70" wp14:editId="48DD9BD7">
                <wp:simplePos x="0" y="0"/>
                <wp:positionH relativeFrom="column">
                  <wp:posOffset>55880</wp:posOffset>
                </wp:positionH>
                <wp:positionV relativeFrom="paragraph">
                  <wp:posOffset>272415</wp:posOffset>
                </wp:positionV>
                <wp:extent cx="5023485" cy="4726305"/>
                <wp:effectExtent l="19050" t="19050" r="24765" b="17145"/>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3485" cy="4726305"/>
                        </a:xfrm>
                        <a:prstGeom prst="rect">
                          <a:avLst/>
                        </a:prstGeom>
                        <a:noFill/>
                        <a:ln w="38100">
                          <a:solidFill>
                            <a:srgbClr val="C00000"/>
                          </a:solidFill>
                          <a:prstDash val="sysDot"/>
                          <a:miter lim="800000"/>
                          <a:headEnd/>
                          <a:tailEnd/>
                        </a:ln>
                      </wps:spPr>
                      <wps:txbx>
                        <w:txbxContent>
                          <w:p w:rsidR="007550B5" w:rsidRDefault="007550B5" w:rsidP="00431D4F">
                            <w:pPr>
                              <w:pStyle w:val="ad"/>
                              <w:spacing w:before="75" w:beforeAutospacing="0" w:after="75" w:afterAutospacing="0" w:line="480" w:lineRule="atLeast"/>
                              <w:rPr>
                                <w:rFonts w:ascii="仿宋" w:eastAsia="仿宋" w:hAnsi="仿宋"/>
                              </w:rPr>
                            </w:pPr>
                            <w:proofErr w:type="gramStart"/>
                            <w:r w:rsidRPr="007550B5">
                              <w:rPr>
                                <w:rFonts w:ascii="仿宋" w:eastAsia="仿宋" w:hAnsi="仿宋" w:hint="eastAsia"/>
                                <w:b/>
                              </w:rPr>
                              <w:t>博智宏观研</w:t>
                            </w:r>
                            <w:proofErr w:type="gramEnd"/>
                            <w:r w:rsidRPr="007550B5">
                              <w:rPr>
                                <w:rFonts w:ascii="仿宋" w:eastAsia="仿宋" w:hAnsi="仿宋" w:hint="eastAsia"/>
                                <w:b/>
                              </w:rPr>
                              <w:t>判论坛是聚焦中国经济中长期发展的研究型论坛，旨在跟踪中国宏观经济走势，判断短期经济形势，预估中长期经济态势，对中国经济的重大战略性问题进行</w:t>
                            </w:r>
                            <w:proofErr w:type="gramStart"/>
                            <w:r w:rsidRPr="007550B5">
                              <w:rPr>
                                <w:rFonts w:ascii="仿宋" w:eastAsia="仿宋" w:hAnsi="仿宋" w:hint="eastAsia"/>
                                <w:b/>
                              </w:rPr>
                              <w:t>研</w:t>
                            </w:r>
                            <w:proofErr w:type="gramEnd"/>
                            <w:r w:rsidRPr="007550B5">
                              <w:rPr>
                                <w:rFonts w:ascii="仿宋" w:eastAsia="仿宋" w:hAnsi="仿宋" w:hint="eastAsia"/>
                                <w:b/>
                              </w:rPr>
                              <w:t>判。通过连通政策、市场与学界的共同关切，为政府和市场机构做出决策参考</w:t>
                            </w:r>
                            <w:r w:rsidRPr="007550B5">
                              <w:rPr>
                                <w:rFonts w:ascii="仿宋" w:eastAsia="仿宋" w:hAnsi="仿宋" w:hint="eastAsia"/>
                              </w:rPr>
                              <w:t>。</w:t>
                            </w:r>
                          </w:p>
                          <w:p w:rsidR="00CA663A" w:rsidRDefault="00CA663A" w:rsidP="00431D4F">
                            <w:pPr>
                              <w:pStyle w:val="ad"/>
                              <w:spacing w:before="75" w:beforeAutospacing="0" w:after="75" w:afterAutospacing="0" w:line="480" w:lineRule="atLeast"/>
                              <w:rPr>
                                <w:rFonts w:ascii="仿宋" w:eastAsia="仿宋" w:hAnsi="仿宋"/>
                                <w:b/>
                              </w:rPr>
                            </w:pPr>
                          </w:p>
                          <w:p w:rsidR="00CA663A" w:rsidRDefault="007550B5" w:rsidP="00431D4F">
                            <w:pPr>
                              <w:pStyle w:val="ad"/>
                              <w:spacing w:before="75" w:beforeAutospacing="0" w:after="75" w:afterAutospacing="0" w:line="480" w:lineRule="atLeast"/>
                              <w:rPr>
                                <w:rFonts w:ascii="仿宋" w:eastAsia="仿宋" w:hAnsi="仿宋"/>
                                <w:b/>
                              </w:rPr>
                            </w:pPr>
                            <w:proofErr w:type="gramStart"/>
                            <w:r w:rsidRPr="007550B5">
                              <w:rPr>
                                <w:rFonts w:ascii="仿宋" w:eastAsia="仿宋" w:hAnsi="仿宋" w:hint="eastAsia"/>
                                <w:b/>
                              </w:rPr>
                              <w:t>博智宏观</w:t>
                            </w:r>
                            <w:proofErr w:type="gramEnd"/>
                            <w:r w:rsidRPr="007550B5">
                              <w:rPr>
                                <w:rFonts w:ascii="仿宋" w:eastAsia="仿宋" w:hAnsi="仿宋" w:hint="eastAsia"/>
                                <w:b/>
                              </w:rPr>
                              <w:t>论坛以月度</w:t>
                            </w:r>
                            <w:proofErr w:type="gramStart"/>
                            <w:r w:rsidRPr="007550B5">
                              <w:rPr>
                                <w:rFonts w:ascii="仿宋" w:eastAsia="仿宋" w:hAnsi="仿宋" w:hint="eastAsia"/>
                                <w:b/>
                              </w:rPr>
                              <w:t>研</w:t>
                            </w:r>
                            <w:proofErr w:type="gramEnd"/>
                            <w:r w:rsidRPr="007550B5">
                              <w:rPr>
                                <w:rFonts w:ascii="仿宋" w:eastAsia="仿宋" w:hAnsi="仿宋" w:hint="eastAsia"/>
                                <w:b/>
                              </w:rPr>
                              <w:t>判例会为主，同时还将结合对重大问题的长期跟踪和深入调研，以半年度视频会、年度研讨会等形式组织研讨。研讨成果和专题研究，以月度简报、季度专题报告和年度综合报告等形式，定期送论坛与会专家和相关单位参阅。</w:t>
                            </w:r>
                          </w:p>
                          <w:p w:rsidR="00CA663A" w:rsidRPr="00CA663A" w:rsidRDefault="00CA663A" w:rsidP="00431D4F">
                            <w:pPr>
                              <w:pStyle w:val="ad"/>
                              <w:spacing w:before="75" w:beforeAutospacing="0" w:after="75" w:afterAutospacing="0" w:line="480" w:lineRule="atLeast"/>
                              <w:rPr>
                                <w:rFonts w:ascii="仿宋" w:eastAsia="仿宋" w:hAnsi="仿宋"/>
                                <w:b/>
                              </w:rPr>
                            </w:pPr>
                          </w:p>
                          <w:p w:rsidR="00C85593" w:rsidRPr="00C85593" w:rsidRDefault="00C85593" w:rsidP="00C85593">
                            <w:pPr>
                              <w:spacing w:line="480" w:lineRule="exact"/>
                              <w:rPr>
                                <w:rFonts w:ascii="仿宋" w:eastAsia="仿宋" w:hAnsi="仿宋" w:cs="宋体"/>
                                <w:b/>
                                <w:kern w:val="0"/>
                                <w:sz w:val="24"/>
                                <w:szCs w:val="24"/>
                              </w:rPr>
                            </w:pPr>
                            <w:bookmarkStart w:id="1" w:name="OLE_LINK10"/>
                            <w:bookmarkStart w:id="2" w:name="OLE_LINK11"/>
                            <w:r w:rsidRPr="00C85593">
                              <w:rPr>
                                <w:rFonts w:ascii="仿宋" w:eastAsia="仿宋" w:hAnsi="仿宋" w:cs="宋体" w:hint="eastAsia"/>
                                <w:b/>
                                <w:kern w:val="0"/>
                                <w:sz w:val="24"/>
                                <w:szCs w:val="24"/>
                              </w:rPr>
                              <w:t>北京博智经济社会发展研究所</w:t>
                            </w:r>
                            <w:bookmarkEnd w:id="1"/>
                            <w:bookmarkEnd w:id="2"/>
                            <w:r w:rsidRPr="00C85593">
                              <w:rPr>
                                <w:rFonts w:ascii="仿宋" w:eastAsia="仿宋" w:hAnsi="仿宋" w:cs="宋体" w:hint="eastAsia"/>
                                <w:b/>
                                <w:kern w:val="0"/>
                                <w:sz w:val="24"/>
                                <w:szCs w:val="24"/>
                              </w:rPr>
                              <w:t>是中国发展研究基金会</w:t>
                            </w:r>
                            <w:r w:rsidR="002000FE">
                              <w:rPr>
                                <w:rFonts w:ascii="仿宋" w:eastAsia="仿宋" w:hAnsi="仿宋" w:cs="宋体" w:hint="eastAsia"/>
                                <w:b/>
                                <w:kern w:val="0"/>
                                <w:sz w:val="24"/>
                                <w:szCs w:val="24"/>
                              </w:rPr>
                              <w:t>下属</w:t>
                            </w:r>
                            <w:r w:rsidRPr="00C85593">
                              <w:rPr>
                                <w:rFonts w:ascii="仿宋" w:eastAsia="仿宋" w:hAnsi="仿宋" w:cs="宋体" w:hint="eastAsia"/>
                                <w:b/>
                                <w:kern w:val="0"/>
                                <w:sz w:val="24"/>
                                <w:szCs w:val="24"/>
                              </w:rPr>
                              <w:t>研究单位，</w:t>
                            </w:r>
                            <w:r>
                              <w:rPr>
                                <w:rFonts w:ascii="仿宋" w:eastAsia="仿宋" w:hAnsi="仿宋" w:cs="宋体" w:hint="eastAsia"/>
                                <w:b/>
                                <w:kern w:val="0"/>
                                <w:sz w:val="24"/>
                                <w:szCs w:val="24"/>
                              </w:rPr>
                              <w:t>遵循基金会“</w:t>
                            </w:r>
                            <w:r w:rsidRPr="00C85593">
                              <w:rPr>
                                <w:rFonts w:ascii="仿宋" w:eastAsia="仿宋" w:hAnsi="仿宋" w:cs="宋体" w:hint="eastAsia"/>
                                <w:b/>
                                <w:kern w:val="0"/>
                                <w:sz w:val="24"/>
                                <w:szCs w:val="24"/>
                              </w:rPr>
                              <w:t>支持政策研究、促进科学决策、服务中国发展</w:t>
                            </w:r>
                            <w:r>
                              <w:rPr>
                                <w:rFonts w:ascii="仿宋" w:eastAsia="仿宋" w:hAnsi="仿宋" w:cs="宋体" w:hint="eastAsia"/>
                                <w:b/>
                                <w:kern w:val="0"/>
                                <w:sz w:val="24"/>
                                <w:szCs w:val="24"/>
                              </w:rPr>
                              <w:t>”的宗旨，</w:t>
                            </w:r>
                            <w:r w:rsidR="00CA663A" w:rsidRPr="00C85593">
                              <w:rPr>
                                <w:rFonts w:ascii="仿宋" w:eastAsia="仿宋" w:hAnsi="仿宋" w:cs="宋体" w:hint="eastAsia"/>
                                <w:b/>
                                <w:kern w:val="0"/>
                                <w:sz w:val="24"/>
                                <w:szCs w:val="24"/>
                              </w:rPr>
                              <w:t>在社会治理和经济发展领域</w:t>
                            </w:r>
                            <w:r w:rsidR="00CA663A">
                              <w:rPr>
                                <w:rFonts w:ascii="仿宋" w:eastAsia="仿宋" w:hAnsi="仿宋" w:cs="宋体" w:hint="eastAsia"/>
                                <w:b/>
                                <w:kern w:val="0"/>
                                <w:sz w:val="24"/>
                                <w:szCs w:val="24"/>
                              </w:rPr>
                              <w:t>开展</w:t>
                            </w:r>
                            <w:r w:rsidR="00CA663A" w:rsidRPr="00C85593">
                              <w:rPr>
                                <w:rFonts w:ascii="仿宋" w:eastAsia="仿宋" w:hAnsi="仿宋" w:cs="宋体" w:hint="eastAsia"/>
                                <w:b/>
                                <w:kern w:val="0"/>
                                <w:sz w:val="24"/>
                                <w:szCs w:val="24"/>
                              </w:rPr>
                              <w:t>研究工作</w:t>
                            </w:r>
                            <w:r w:rsidR="00CA663A">
                              <w:rPr>
                                <w:rFonts w:ascii="仿宋" w:eastAsia="仿宋" w:hAnsi="仿宋" w:cs="宋体" w:hint="eastAsia"/>
                                <w:b/>
                                <w:kern w:val="0"/>
                                <w:sz w:val="24"/>
                                <w:szCs w:val="24"/>
                              </w:rPr>
                              <w:t>，</w:t>
                            </w:r>
                            <w:r w:rsidRPr="00C85593">
                              <w:rPr>
                                <w:rFonts w:ascii="仿宋" w:eastAsia="仿宋" w:hAnsi="仿宋" w:cs="宋体" w:hint="eastAsia"/>
                                <w:b/>
                                <w:kern w:val="0"/>
                                <w:sz w:val="24"/>
                                <w:szCs w:val="24"/>
                              </w:rPr>
                              <w:t>组织社会实践，服务首都和全国发展。</w:t>
                            </w:r>
                          </w:p>
                          <w:p w:rsidR="00C85593" w:rsidRPr="00C85593" w:rsidRDefault="00C85593" w:rsidP="00431D4F">
                            <w:pPr>
                              <w:pStyle w:val="ad"/>
                              <w:spacing w:before="75" w:beforeAutospacing="0" w:after="75" w:afterAutospacing="0" w:line="480" w:lineRule="atLeast"/>
                              <w:rPr>
                                <w:rFonts w:ascii="仿宋" w:eastAsia="仿宋" w:hAnsi="仿宋"/>
                                <w:b/>
                              </w:rPr>
                            </w:pPr>
                          </w:p>
                          <w:p w:rsidR="007550B5" w:rsidRPr="007550B5" w:rsidRDefault="007550B5" w:rsidP="00A43DC4">
                            <w:pPr>
                              <w:pStyle w:val="ad"/>
                              <w:spacing w:before="75" w:beforeAutospacing="0" w:after="75" w:afterAutospacing="0" w:line="480" w:lineRule="atLeast"/>
                              <w:ind w:firstLineChars="200" w:firstLine="480"/>
                              <w:rPr>
                                <w:rFonts w:ascii="仿宋" w:eastAsia="仿宋" w:hAnsi="仿宋"/>
                              </w:rPr>
                            </w:pPr>
                          </w:p>
                          <w:p w:rsidR="007550B5" w:rsidRPr="007550B5" w:rsidRDefault="0075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4pt;margin-top:21.45pt;width:395.55pt;height:37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" filled="f" strokecolor="#c00000" strokeweight="3pt">
                <v:stroke dashstyle="1 1"/>
                <v:textbox>
                  <w:txbxContent>
                    <w:p w:rsidR="007550B5" w:rsidRDefault="007550B5" w:rsidP="00431D4F">
                      <w:pPr>
                        <w:pStyle w:val="ad"/>
                        <w:spacing w:before="75" w:beforeAutospacing="0" w:after="75" w:afterAutospacing="0" w:line="480" w:lineRule="atLeast"/>
                        <w:rPr>
                          <w:rFonts w:ascii="仿宋" w:eastAsia="仿宋" w:hAnsi="仿宋"/>
                        </w:rPr>
                      </w:pPr>
                      <w:proofErr w:type="gramStart"/>
                      <w:r w:rsidRPr="007550B5">
                        <w:rPr>
                          <w:rFonts w:ascii="仿宋" w:eastAsia="仿宋" w:hAnsi="仿宋" w:hint="eastAsia"/>
                          <w:b/>
                        </w:rPr>
                        <w:t>博智宏观研</w:t>
                      </w:r>
                      <w:proofErr w:type="gramEnd"/>
                      <w:r w:rsidRPr="007550B5">
                        <w:rPr>
                          <w:rFonts w:ascii="仿宋" w:eastAsia="仿宋" w:hAnsi="仿宋" w:hint="eastAsia"/>
                          <w:b/>
                        </w:rPr>
                        <w:t>判论坛是聚焦中国经济中长期发展的研究型论坛，旨在跟踪中国宏观经济走势，判断短期经济形势，预估中长期经济态势，对中国经济的重大战略性问题进行</w:t>
                      </w:r>
                      <w:proofErr w:type="gramStart"/>
                      <w:r w:rsidRPr="007550B5">
                        <w:rPr>
                          <w:rFonts w:ascii="仿宋" w:eastAsia="仿宋" w:hAnsi="仿宋" w:hint="eastAsia"/>
                          <w:b/>
                        </w:rPr>
                        <w:t>研</w:t>
                      </w:r>
                      <w:proofErr w:type="gramEnd"/>
                      <w:r w:rsidRPr="007550B5">
                        <w:rPr>
                          <w:rFonts w:ascii="仿宋" w:eastAsia="仿宋" w:hAnsi="仿宋" w:hint="eastAsia"/>
                          <w:b/>
                        </w:rPr>
                        <w:t>判。通过连通政策、市场与学界的共同关切，为政府和市场机构做出决策参考</w:t>
                      </w:r>
                      <w:r w:rsidRPr="007550B5">
                        <w:rPr>
                          <w:rFonts w:ascii="仿宋" w:eastAsia="仿宋" w:hAnsi="仿宋" w:hint="eastAsia"/>
                        </w:rPr>
                        <w:t>。</w:t>
                      </w:r>
                    </w:p>
                    <w:p w:rsidR="00CA663A" w:rsidRDefault="00CA663A" w:rsidP="00431D4F">
                      <w:pPr>
                        <w:pStyle w:val="ad"/>
                        <w:spacing w:before="75" w:beforeAutospacing="0" w:after="75" w:afterAutospacing="0" w:line="480" w:lineRule="atLeast"/>
                        <w:rPr>
                          <w:rFonts w:ascii="仿宋" w:eastAsia="仿宋" w:hAnsi="仿宋"/>
                          <w:b/>
                        </w:rPr>
                      </w:pPr>
                    </w:p>
                    <w:p w:rsidR="00CA663A" w:rsidRDefault="007550B5" w:rsidP="00431D4F">
                      <w:pPr>
                        <w:pStyle w:val="ad"/>
                        <w:spacing w:before="75" w:beforeAutospacing="0" w:after="75" w:afterAutospacing="0" w:line="480" w:lineRule="atLeast"/>
                        <w:rPr>
                          <w:rFonts w:ascii="仿宋" w:eastAsia="仿宋" w:hAnsi="仿宋"/>
                          <w:b/>
                        </w:rPr>
                      </w:pPr>
                      <w:proofErr w:type="gramStart"/>
                      <w:r w:rsidRPr="007550B5">
                        <w:rPr>
                          <w:rFonts w:ascii="仿宋" w:eastAsia="仿宋" w:hAnsi="仿宋" w:hint="eastAsia"/>
                          <w:b/>
                        </w:rPr>
                        <w:t>博智宏观</w:t>
                      </w:r>
                      <w:proofErr w:type="gramEnd"/>
                      <w:r w:rsidRPr="007550B5">
                        <w:rPr>
                          <w:rFonts w:ascii="仿宋" w:eastAsia="仿宋" w:hAnsi="仿宋" w:hint="eastAsia"/>
                          <w:b/>
                        </w:rPr>
                        <w:t>论坛以月度</w:t>
                      </w:r>
                      <w:proofErr w:type="gramStart"/>
                      <w:r w:rsidRPr="007550B5">
                        <w:rPr>
                          <w:rFonts w:ascii="仿宋" w:eastAsia="仿宋" w:hAnsi="仿宋" w:hint="eastAsia"/>
                          <w:b/>
                        </w:rPr>
                        <w:t>研</w:t>
                      </w:r>
                      <w:proofErr w:type="gramEnd"/>
                      <w:r w:rsidRPr="007550B5">
                        <w:rPr>
                          <w:rFonts w:ascii="仿宋" w:eastAsia="仿宋" w:hAnsi="仿宋" w:hint="eastAsia"/>
                          <w:b/>
                        </w:rPr>
                        <w:t>判例会为主，同时还将结合对重大问题的长期跟踪和深入调研，以半年度视频会、年度研讨会等形式组织研讨。研讨成果和专题研究，以月度简报、季度专题报告和年度综合报告等形式，定期送论坛与会专家和相关单位参阅。</w:t>
                      </w:r>
                    </w:p>
                    <w:p w:rsidR="00CA663A" w:rsidRPr="00CA663A" w:rsidRDefault="00CA663A" w:rsidP="00431D4F">
                      <w:pPr>
                        <w:pStyle w:val="ad"/>
                        <w:spacing w:before="75" w:beforeAutospacing="0" w:after="75" w:afterAutospacing="0" w:line="480" w:lineRule="atLeast"/>
                        <w:rPr>
                          <w:rFonts w:ascii="仿宋" w:eastAsia="仿宋" w:hAnsi="仿宋"/>
                          <w:b/>
                        </w:rPr>
                      </w:pPr>
                    </w:p>
                    <w:p w:rsidR="00C85593" w:rsidRPr="00C85593" w:rsidRDefault="00C85593" w:rsidP="00C85593">
                      <w:pPr>
                        <w:spacing w:line="480" w:lineRule="exact"/>
                        <w:rPr>
                          <w:rFonts w:ascii="仿宋" w:eastAsia="仿宋" w:hAnsi="仿宋" w:cs="宋体"/>
                          <w:b/>
                          <w:kern w:val="0"/>
                          <w:sz w:val="24"/>
                          <w:szCs w:val="24"/>
                        </w:rPr>
                      </w:pPr>
                      <w:bookmarkStart w:id="2" w:name="OLE_LINK10"/>
                      <w:bookmarkStart w:id="3" w:name="OLE_LINK11"/>
                      <w:r w:rsidRPr="00C85593">
                        <w:rPr>
                          <w:rFonts w:ascii="仿宋" w:eastAsia="仿宋" w:hAnsi="仿宋" w:cs="宋体" w:hint="eastAsia"/>
                          <w:b/>
                          <w:kern w:val="0"/>
                          <w:sz w:val="24"/>
                          <w:szCs w:val="24"/>
                        </w:rPr>
                        <w:t>北京博智经济社会发展研究所</w:t>
                      </w:r>
                      <w:bookmarkEnd w:id="2"/>
                      <w:bookmarkEnd w:id="3"/>
                      <w:r w:rsidRPr="00C85593">
                        <w:rPr>
                          <w:rFonts w:ascii="仿宋" w:eastAsia="仿宋" w:hAnsi="仿宋" w:cs="宋体" w:hint="eastAsia"/>
                          <w:b/>
                          <w:kern w:val="0"/>
                          <w:sz w:val="24"/>
                          <w:szCs w:val="24"/>
                        </w:rPr>
                        <w:t>是中国发展研究基金会</w:t>
                      </w:r>
                      <w:r w:rsidR="002000FE">
                        <w:rPr>
                          <w:rFonts w:ascii="仿宋" w:eastAsia="仿宋" w:hAnsi="仿宋" w:cs="宋体" w:hint="eastAsia"/>
                          <w:b/>
                          <w:kern w:val="0"/>
                          <w:sz w:val="24"/>
                          <w:szCs w:val="24"/>
                        </w:rPr>
                        <w:t>下属</w:t>
                      </w:r>
                      <w:r w:rsidRPr="00C85593">
                        <w:rPr>
                          <w:rFonts w:ascii="仿宋" w:eastAsia="仿宋" w:hAnsi="仿宋" w:cs="宋体" w:hint="eastAsia"/>
                          <w:b/>
                          <w:kern w:val="0"/>
                          <w:sz w:val="24"/>
                          <w:szCs w:val="24"/>
                        </w:rPr>
                        <w:t>研究单位，</w:t>
                      </w:r>
                      <w:r>
                        <w:rPr>
                          <w:rFonts w:ascii="仿宋" w:eastAsia="仿宋" w:hAnsi="仿宋" w:cs="宋体" w:hint="eastAsia"/>
                          <w:b/>
                          <w:kern w:val="0"/>
                          <w:sz w:val="24"/>
                          <w:szCs w:val="24"/>
                        </w:rPr>
                        <w:t>遵循基金会“</w:t>
                      </w:r>
                      <w:r w:rsidRPr="00C85593">
                        <w:rPr>
                          <w:rFonts w:ascii="仿宋" w:eastAsia="仿宋" w:hAnsi="仿宋" w:cs="宋体" w:hint="eastAsia"/>
                          <w:b/>
                          <w:kern w:val="0"/>
                          <w:sz w:val="24"/>
                          <w:szCs w:val="24"/>
                        </w:rPr>
                        <w:t>支持政策研究、促进科学决策、服务中国发展</w:t>
                      </w:r>
                      <w:r>
                        <w:rPr>
                          <w:rFonts w:ascii="仿宋" w:eastAsia="仿宋" w:hAnsi="仿宋" w:cs="宋体" w:hint="eastAsia"/>
                          <w:b/>
                          <w:kern w:val="0"/>
                          <w:sz w:val="24"/>
                          <w:szCs w:val="24"/>
                        </w:rPr>
                        <w:t>”的宗旨，</w:t>
                      </w:r>
                      <w:r w:rsidR="00CA663A" w:rsidRPr="00C85593">
                        <w:rPr>
                          <w:rFonts w:ascii="仿宋" w:eastAsia="仿宋" w:hAnsi="仿宋" w:cs="宋体" w:hint="eastAsia"/>
                          <w:b/>
                          <w:kern w:val="0"/>
                          <w:sz w:val="24"/>
                          <w:szCs w:val="24"/>
                        </w:rPr>
                        <w:t>在社会治理和经济发展领域</w:t>
                      </w:r>
                      <w:r w:rsidR="00CA663A">
                        <w:rPr>
                          <w:rFonts w:ascii="仿宋" w:eastAsia="仿宋" w:hAnsi="仿宋" w:cs="宋体" w:hint="eastAsia"/>
                          <w:b/>
                          <w:kern w:val="0"/>
                          <w:sz w:val="24"/>
                          <w:szCs w:val="24"/>
                        </w:rPr>
                        <w:t>开展</w:t>
                      </w:r>
                      <w:r w:rsidR="00CA663A" w:rsidRPr="00C85593">
                        <w:rPr>
                          <w:rFonts w:ascii="仿宋" w:eastAsia="仿宋" w:hAnsi="仿宋" w:cs="宋体" w:hint="eastAsia"/>
                          <w:b/>
                          <w:kern w:val="0"/>
                          <w:sz w:val="24"/>
                          <w:szCs w:val="24"/>
                        </w:rPr>
                        <w:t>研究工作</w:t>
                      </w:r>
                      <w:r w:rsidR="00CA663A">
                        <w:rPr>
                          <w:rFonts w:ascii="仿宋" w:eastAsia="仿宋" w:hAnsi="仿宋" w:cs="宋体" w:hint="eastAsia"/>
                          <w:b/>
                          <w:kern w:val="0"/>
                          <w:sz w:val="24"/>
                          <w:szCs w:val="24"/>
                        </w:rPr>
                        <w:t>，</w:t>
                      </w:r>
                      <w:r w:rsidRPr="00C85593">
                        <w:rPr>
                          <w:rFonts w:ascii="仿宋" w:eastAsia="仿宋" w:hAnsi="仿宋" w:cs="宋体" w:hint="eastAsia"/>
                          <w:b/>
                          <w:kern w:val="0"/>
                          <w:sz w:val="24"/>
                          <w:szCs w:val="24"/>
                        </w:rPr>
                        <w:t>组织社会实践，服务首都和全国发展。</w:t>
                      </w:r>
                    </w:p>
                    <w:p w:rsidR="00C85593" w:rsidRPr="00C85593" w:rsidRDefault="00C85593" w:rsidP="00431D4F">
                      <w:pPr>
                        <w:pStyle w:val="ad"/>
                        <w:spacing w:before="75" w:beforeAutospacing="0" w:after="75" w:afterAutospacing="0" w:line="480" w:lineRule="atLeast"/>
                        <w:rPr>
                          <w:rFonts w:ascii="仿宋" w:eastAsia="仿宋" w:hAnsi="仿宋"/>
                          <w:b/>
                        </w:rPr>
                      </w:pPr>
                    </w:p>
                    <w:p w:rsidR="007550B5" w:rsidRPr="007550B5" w:rsidRDefault="007550B5" w:rsidP="00A43DC4">
                      <w:pPr>
                        <w:pStyle w:val="ad"/>
                        <w:spacing w:before="75" w:beforeAutospacing="0" w:after="75" w:afterAutospacing="0" w:line="480" w:lineRule="atLeast"/>
                        <w:ind w:firstLineChars="200" w:firstLine="480"/>
                        <w:rPr>
                          <w:rFonts w:ascii="仿宋" w:eastAsia="仿宋" w:hAnsi="仿宋"/>
                        </w:rPr>
                      </w:pPr>
                    </w:p>
                    <w:p w:rsidR="007550B5" w:rsidRPr="007550B5" w:rsidRDefault="007550B5"/>
                  </w:txbxContent>
                </v:textbox>
              </v:shape>
            </w:pict>
          </mc:Fallback>
        </mc:AlternateContent>
      </w:r>
    </w:p>
    <w:p w:rsidR="00111FB9" w:rsidRDefault="00111FB9" w:rsidP="00886985">
      <w:pPr>
        <w:pStyle w:val="ad"/>
        <w:spacing w:before="75" w:beforeAutospacing="0" w:after="75" w:afterAutospacing="0" w:line="480" w:lineRule="atLeast"/>
        <w:ind w:firstLineChars="236" w:firstLine="566"/>
        <w:rPr>
          <w:rFonts w:ascii="Verdana" w:hAnsi="Verdana"/>
          <w:color w:val="000000"/>
        </w:rPr>
      </w:pP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F41555" w:rsidRPr="001F406D" w:rsidRDefault="00F41555" w:rsidP="00CD5D8C">
      <w:pPr>
        <w:pStyle w:val="ad"/>
        <w:spacing w:before="75" w:beforeAutospacing="0" w:after="75" w:afterAutospacing="0" w:line="480" w:lineRule="atLeast"/>
        <w:ind w:firstLineChars="236" w:firstLine="566"/>
        <w:rPr>
          <w:rFonts w:ascii="Verdana" w:hAnsi="Verdana"/>
          <w:color w:val="000000"/>
        </w:rPr>
      </w:pPr>
    </w:p>
    <w:p w:rsidR="00F41555" w:rsidRDefault="00F41555" w:rsidP="007550B5">
      <w:pPr>
        <w:pStyle w:val="ad"/>
        <w:spacing w:before="75" w:beforeAutospacing="0" w:after="75" w:afterAutospacing="0" w:line="480" w:lineRule="atLeast"/>
        <w:ind w:firstLineChars="236" w:firstLine="566"/>
        <w:rPr>
          <w:rFonts w:ascii="Verdana" w:hAnsi="Verdana"/>
          <w:color w:val="000000"/>
        </w:rPr>
      </w:pP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111FB9" w:rsidRDefault="00111FB9" w:rsidP="00CD5D8C">
      <w:pPr>
        <w:pStyle w:val="ad"/>
        <w:spacing w:before="75" w:beforeAutospacing="0" w:after="75" w:afterAutospacing="0" w:line="480" w:lineRule="atLeast"/>
        <w:ind w:firstLineChars="236" w:firstLine="566"/>
        <w:rPr>
          <w:rFonts w:ascii="Verdana" w:hAnsi="Verdana"/>
          <w:color w:val="000000"/>
        </w:rPr>
      </w:pPr>
    </w:p>
    <w:p w:rsidR="007550B5" w:rsidRDefault="007550B5" w:rsidP="00FA1726">
      <w:pPr>
        <w:pStyle w:val="ad"/>
        <w:spacing w:before="75" w:beforeAutospacing="0" w:after="75" w:afterAutospacing="0" w:line="480" w:lineRule="atLeast"/>
        <w:rPr>
          <w:rFonts w:ascii="Verdana" w:hAnsi="Verdana"/>
          <w:color w:val="000000"/>
        </w:rPr>
      </w:pPr>
    </w:p>
    <w:p w:rsidR="007550B5" w:rsidRDefault="007550B5" w:rsidP="00FA1726">
      <w:pPr>
        <w:pStyle w:val="ad"/>
        <w:spacing w:before="75" w:beforeAutospacing="0" w:after="75" w:afterAutospacing="0" w:line="480" w:lineRule="atLeast"/>
        <w:rPr>
          <w:rFonts w:ascii="Verdana" w:hAnsi="Verdana"/>
          <w:color w:val="000000"/>
        </w:rPr>
      </w:pPr>
    </w:p>
    <w:p w:rsidR="007550B5" w:rsidRDefault="007550B5" w:rsidP="00FA1726">
      <w:pPr>
        <w:pStyle w:val="ad"/>
        <w:spacing w:before="75" w:beforeAutospacing="0" w:after="75" w:afterAutospacing="0" w:line="480" w:lineRule="atLeast"/>
        <w:rPr>
          <w:rFonts w:ascii="仿宋" w:eastAsia="仿宋" w:hAnsi="仿宋"/>
          <w:b/>
          <w:color w:val="C00000"/>
          <w:sz w:val="28"/>
          <w:szCs w:val="28"/>
        </w:rPr>
      </w:pPr>
    </w:p>
    <w:p w:rsidR="00CA663A" w:rsidRDefault="00CA663A" w:rsidP="00FA1726">
      <w:pPr>
        <w:pStyle w:val="ad"/>
        <w:spacing w:before="75" w:beforeAutospacing="0" w:after="75" w:afterAutospacing="0" w:line="480" w:lineRule="atLeast"/>
        <w:rPr>
          <w:rFonts w:ascii="仿宋" w:eastAsia="仿宋" w:hAnsi="仿宋"/>
          <w:b/>
          <w:color w:val="C00000"/>
          <w:sz w:val="28"/>
          <w:szCs w:val="28"/>
        </w:rPr>
      </w:pPr>
    </w:p>
    <w:p w:rsidR="00886985" w:rsidRDefault="00886985" w:rsidP="00FA1726">
      <w:pPr>
        <w:pStyle w:val="ad"/>
        <w:spacing w:before="75" w:beforeAutospacing="0" w:after="75" w:afterAutospacing="0" w:line="480" w:lineRule="atLeast"/>
        <w:rPr>
          <w:rFonts w:ascii="仿宋" w:eastAsia="仿宋" w:hAnsi="仿宋"/>
          <w:b/>
          <w:color w:val="C00000"/>
          <w:sz w:val="28"/>
          <w:szCs w:val="28"/>
        </w:rPr>
      </w:pPr>
    </w:p>
    <w:p w:rsidR="00111FB9" w:rsidRPr="00060467" w:rsidRDefault="00111FB9" w:rsidP="00FA1726">
      <w:pPr>
        <w:pStyle w:val="ad"/>
        <w:spacing w:before="75" w:beforeAutospacing="0" w:after="75" w:afterAutospacing="0" w:line="480" w:lineRule="atLeast"/>
        <w:rPr>
          <w:rFonts w:ascii="仿宋" w:eastAsia="仿宋" w:hAnsi="仿宋"/>
          <w:b/>
          <w:color w:val="C00000"/>
          <w:sz w:val="28"/>
          <w:szCs w:val="28"/>
        </w:rPr>
      </w:pPr>
      <w:proofErr w:type="gramStart"/>
      <w:r w:rsidRPr="00060467">
        <w:rPr>
          <w:rFonts w:ascii="仿宋" w:eastAsia="仿宋" w:hAnsi="仿宋" w:hint="eastAsia"/>
          <w:b/>
          <w:color w:val="C00000"/>
          <w:sz w:val="28"/>
          <w:szCs w:val="28"/>
        </w:rPr>
        <w:t>博智宏观</w:t>
      </w:r>
      <w:proofErr w:type="gramEnd"/>
      <w:r w:rsidRPr="00060467">
        <w:rPr>
          <w:rFonts w:ascii="仿宋" w:eastAsia="仿宋" w:hAnsi="仿宋" w:hint="eastAsia"/>
          <w:b/>
          <w:color w:val="C00000"/>
          <w:sz w:val="28"/>
          <w:szCs w:val="28"/>
        </w:rPr>
        <w:t>论坛</w:t>
      </w:r>
    </w:p>
    <w:p w:rsidR="00111FB9" w:rsidRDefault="00111FB9" w:rsidP="00FA1726">
      <w:pPr>
        <w:pStyle w:val="ad"/>
        <w:spacing w:before="75" w:beforeAutospacing="0" w:after="75" w:afterAutospacing="0" w:line="480" w:lineRule="atLeast"/>
        <w:rPr>
          <w:rFonts w:ascii="仿宋" w:eastAsia="仿宋" w:hAnsi="仿宋"/>
          <w:b/>
        </w:rPr>
      </w:pPr>
      <w:r>
        <w:rPr>
          <w:rFonts w:ascii="仿宋" w:eastAsia="仿宋" w:hAnsi="仿宋" w:hint="eastAsia"/>
          <w:b/>
        </w:rPr>
        <w:t>主办：</w:t>
      </w:r>
      <w:r w:rsidR="00886985" w:rsidRPr="00C85593">
        <w:rPr>
          <w:rFonts w:ascii="仿宋" w:eastAsia="仿宋" w:hAnsi="仿宋" w:hint="eastAsia"/>
          <w:b/>
        </w:rPr>
        <w:t>北京博智经济社会发展研究所</w:t>
      </w:r>
    </w:p>
    <w:p w:rsidR="00AC09C3" w:rsidRDefault="00111FB9" w:rsidP="00FA1726">
      <w:pPr>
        <w:pStyle w:val="ad"/>
        <w:spacing w:before="75" w:beforeAutospacing="0" w:after="75" w:afterAutospacing="0" w:line="480" w:lineRule="atLeast"/>
        <w:rPr>
          <w:rFonts w:ascii="仿宋" w:eastAsia="仿宋" w:hAnsi="仿宋"/>
          <w:b/>
        </w:rPr>
      </w:pPr>
      <w:r>
        <w:rPr>
          <w:rFonts w:ascii="仿宋" w:eastAsia="仿宋" w:hAnsi="仿宋" w:hint="eastAsia"/>
          <w:b/>
        </w:rPr>
        <w:t>协办：</w:t>
      </w:r>
      <w:r w:rsidRPr="001761D8">
        <w:rPr>
          <w:rFonts w:ascii="仿宋" w:eastAsia="仿宋" w:hAnsi="仿宋" w:hint="eastAsia"/>
          <w:b/>
        </w:rPr>
        <w:t>国泰君安证券有限公司研究所</w:t>
      </w:r>
    </w:p>
    <w:p w:rsidR="00111FB9" w:rsidRDefault="00AC09C3" w:rsidP="00FA1726">
      <w:pPr>
        <w:pStyle w:val="ad"/>
        <w:spacing w:before="75" w:beforeAutospacing="0" w:after="75" w:afterAutospacing="0" w:line="480" w:lineRule="atLeast"/>
        <w:rPr>
          <w:rFonts w:ascii="仿宋" w:eastAsia="仿宋" w:hAnsi="仿宋"/>
          <w:b/>
        </w:rPr>
      </w:pPr>
      <w:r>
        <w:rPr>
          <w:rFonts w:ascii="仿宋" w:eastAsia="仿宋" w:hAnsi="仿宋" w:hint="eastAsia"/>
          <w:b/>
        </w:rPr>
        <w:t>召集人：</w:t>
      </w:r>
      <w:r w:rsidR="00111FB9" w:rsidRPr="001761D8">
        <w:rPr>
          <w:rFonts w:ascii="仿宋" w:eastAsia="仿宋" w:hAnsi="仿宋" w:hint="eastAsia"/>
          <w:b/>
        </w:rPr>
        <w:t>国务院发展研究中心原副主任、中国发展研究基金会副理事长刘</w:t>
      </w:r>
      <w:proofErr w:type="gramStart"/>
      <w:r w:rsidR="00111FB9" w:rsidRPr="001761D8">
        <w:rPr>
          <w:rFonts w:ascii="仿宋" w:eastAsia="仿宋" w:hAnsi="仿宋" w:hint="eastAsia"/>
          <w:b/>
        </w:rPr>
        <w:t>世</w:t>
      </w:r>
      <w:proofErr w:type="gramEnd"/>
      <w:r w:rsidR="00111FB9" w:rsidRPr="001761D8">
        <w:rPr>
          <w:rFonts w:ascii="仿宋" w:eastAsia="仿宋" w:hAnsi="仿宋" w:hint="eastAsia"/>
          <w:b/>
        </w:rPr>
        <w:t>锦</w:t>
      </w:r>
    </w:p>
    <w:p w:rsidR="00886985" w:rsidRPr="00886985" w:rsidRDefault="008C6E7C" w:rsidP="00FA1726">
      <w:pPr>
        <w:pStyle w:val="ad"/>
        <w:spacing w:before="75" w:beforeAutospacing="0" w:after="75" w:afterAutospacing="0" w:line="480" w:lineRule="atLeast"/>
        <w:rPr>
          <w:rFonts w:ascii="仿宋" w:eastAsia="仿宋" w:hAnsi="仿宋"/>
          <w:b/>
        </w:rPr>
      </w:pPr>
      <w:r>
        <w:rPr>
          <w:rFonts w:ascii="仿宋" w:eastAsia="仿宋" w:hAnsi="仿宋" w:hint="eastAsia"/>
          <w:b/>
        </w:rPr>
        <w:t>负责人：</w:t>
      </w:r>
      <w:r w:rsidR="00D917F5" w:rsidRPr="001761D8">
        <w:rPr>
          <w:rFonts w:ascii="仿宋" w:eastAsia="仿宋" w:hAnsi="仿宋" w:hint="eastAsia"/>
          <w:b/>
        </w:rPr>
        <w:t>中国发展研究基金会</w:t>
      </w:r>
      <w:r w:rsidR="00D917F5">
        <w:rPr>
          <w:rFonts w:ascii="仿宋" w:eastAsia="仿宋" w:hAnsi="仿宋" w:hint="eastAsia"/>
          <w:b/>
        </w:rPr>
        <w:t>秘书长</w:t>
      </w:r>
      <w:r w:rsidR="00797375">
        <w:rPr>
          <w:rFonts w:ascii="仿宋" w:eastAsia="仿宋" w:hAnsi="仿宋" w:hint="eastAsia"/>
          <w:b/>
        </w:rPr>
        <w:t>、</w:t>
      </w:r>
      <w:r w:rsidR="00886985" w:rsidRPr="00C85593">
        <w:rPr>
          <w:rFonts w:ascii="仿宋" w:eastAsia="仿宋" w:hAnsi="仿宋" w:hint="eastAsia"/>
          <w:b/>
        </w:rPr>
        <w:t>北京博智经济社会发展研究所</w:t>
      </w:r>
      <w:r w:rsidR="00886985">
        <w:rPr>
          <w:rFonts w:ascii="仿宋" w:eastAsia="仿宋" w:hAnsi="仿宋" w:hint="eastAsia"/>
          <w:b/>
        </w:rPr>
        <w:t>理事长卢迈</w:t>
      </w:r>
    </w:p>
    <w:p w:rsidR="00111FB9" w:rsidRDefault="00797375" w:rsidP="00886985">
      <w:pPr>
        <w:pStyle w:val="ad"/>
        <w:spacing w:before="75" w:beforeAutospacing="0" w:after="75" w:afterAutospacing="0" w:line="480" w:lineRule="atLeast"/>
        <w:ind w:firstLineChars="392" w:firstLine="944"/>
        <w:rPr>
          <w:rFonts w:ascii="仿宋" w:eastAsia="仿宋" w:hAnsi="仿宋"/>
          <w:b/>
        </w:rPr>
      </w:pPr>
      <w:r w:rsidRPr="001761D8">
        <w:rPr>
          <w:rFonts w:ascii="仿宋" w:eastAsia="仿宋" w:hAnsi="仿宋" w:hint="eastAsia"/>
          <w:b/>
        </w:rPr>
        <w:t>中国发展研究基金会</w:t>
      </w:r>
      <w:r>
        <w:rPr>
          <w:rFonts w:ascii="仿宋" w:eastAsia="仿宋" w:hAnsi="仿宋" w:hint="eastAsia"/>
          <w:b/>
        </w:rPr>
        <w:t>副秘书长</w:t>
      </w:r>
      <w:r w:rsidR="00886985">
        <w:rPr>
          <w:rFonts w:ascii="仿宋" w:eastAsia="仿宋" w:hAnsi="仿宋" w:hint="eastAsia"/>
          <w:b/>
        </w:rPr>
        <w:t>、</w:t>
      </w:r>
      <w:r w:rsidR="00886985" w:rsidRPr="00C85593">
        <w:rPr>
          <w:rFonts w:ascii="仿宋" w:eastAsia="仿宋" w:hAnsi="仿宋" w:hint="eastAsia"/>
          <w:b/>
        </w:rPr>
        <w:t>北京博智经济社会发展研究所</w:t>
      </w:r>
      <w:r w:rsidR="00886985">
        <w:rPr>
          <w:rFonts w:ascii="仿宋" w:eastAsia="仿宋" w:hAnsi="仿宋" w:hint="eastAsia"/>
          <w:b/>
        </w:rPr>
        <w:t>所长</w:t>
      </w:r>
      <w:r>
        <w:rPr>
          <w:rFonts w:ascii="仿宋" w:eastAsia="仿宋" w:hAnsi="仿宋" w:hint="eastAsia"/>
          <w:b/>
        </w:rPr>
        <w:t>方晋</w:t>
      </w:r>
    </w:p>
    <w:p w:rsidR="008C6E7C" w:rsidRDefault="008C6E7C" w:rsidP="00FA1726">
      <w:pPr>
        <w:pStyle w:val="ad"/>
        <w:spacing w:before="75" w:beforeAutospacing="0" w:after="75" w:afterAutospacing="0" w:line="480" w:lineRule="atLeast"/>
        <w:rPr>
          <w:rFonts w:ascii="仿宋" w:eastAsia="仿宋" w:hAnsi="仿宋"/>
          <w:b/>
        </w:rPr>
      </w:pPr>
      <w:r>
        <w:rPr>
          <w:rFonts w:ascii="仿宋" w:eastAsia="仿宋" w:hAnsi="仿宋" w:hint="eastAsia"/>
          <w:b/>
        </w:rPr>
        <w:t>协调人：</w:t>
      </w:r>
      <w:r w:rsidR="00797375">
        <w:rPr>
          <w:rFonts w:ascii="仿宋" w:eastAsia="仿宋" w:hAnsi="仿宋" w:hint="eastAsia"/>
          <w:b/>
        </w:rPr>
        <w:t>许伟、俞建拖、郝景芳</w:t>
      </w:r>
    </w:p>
    <w:p w:rsidR="008E2CCE" w:rsidRPr="00CA663A" w:rsidRDefault="008C6E7C" w:rsidP="00CA663A">
      <w:pPr>
        <w:pStyle w:val="ad"/>
        <w:spacing w:before="75" w:beforeAutospacing="0" w:after="75" w:afterAutospacing="0" w:line="480" w:lineRule="atLeast"/>
        <w:rPr>
          <w:rFonts w:ascii="Verdana" w:hAnsi="Verdana"/>
          <w:color w:val="000000"/>
        </w:rPr>
      </w:pPr>
      <w:r>
        <w:rPr>
          <w:rFonts w:ascii="仿宋" w:eastAsia="仿宋" w:hAnsi="仿宋" w:hint="eastAsia"/>
          <w:b/>
        </w:rPr>
        <w:t>项目组成员：陈浩、</w:t>
      </w:r>
      <w:r w:rsidR="0040468B">
        <w:rPr>
          <w:rFonts w:ascii="仿宋" w:eastAsia="仿宋" w:hAnsi="仿宋" w:hint="eastAsia"/>
          <w:b/>
        </w:rPr>
        <w:t>陈诚、</w:t>
      </w:r>
      <w:r w:rsidR="002000FE">
        <w:rPr>
          <w:rFonts w:ascii="仿宋" w:eastAsia="仿宋" w:hAnsi="仿宋" w:hint="eastAsia"/>
          <w:b/>
        </w:rPr>
        <w:t>张荆、</w:t>
      </w:r>
      <w:r>
        <w:rPr>
          <w:rFonts w:ascii="仿宋" w:eastAsia="仿宋" w:hAnsi="仿宋" w:hint="eastAsia"/>
          <w:b/>
        </w:rPr>
        <w:t>张纯</w:t>
      </w:r>
    </w:p>
    <w:sectPr w:rsidR="008E2CCE" w:rsidRPr="00CA663A" w:rsidSect="00886985">
      <w:footerReference w:type="default" r:id="rId12"/>
      <w:pgSz w:w="11906" w:h="16838"/>
      <w:pgMar w:top="1440" w:right="1841" w:bottom="1440" w:left="1701" w:header="1417"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A8D" w:rsidRDefault="00634A8D">
      <w:r>
        <w:separator/>
      </w:r>
    </w:p>
  </w:endnote>
  <w:endnote w:type="continuationSeparator" w:id="0">
    <w:p w:rsidR="00634A8D" w:rsidRDefault="0063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100434"/>
      <w:docPartObj>
        <w:docPartGallery w:val="Page Numbers (Bottom of Page)"/>
        <w:docPartUnique/>
      </w:docPartObj>
    </w:sdtPr>
    <w:sdtEndPr/>
    <w:sdtContent>
      <w:p w:rsidR="00181E0B" w:rsidRDefault="00181E0B">
        <w:pPr>
          <w:pStyle w:val="a4"/>
          <w:jc w:val="center"/>
        </w:pPr>
        <w:r>
          <w:fldChar w:fldCharType="begin"/>
        </w:r>
        <w:r>
          <w:instrText>PAGE   \* MERGEFORMAT</w:instrText>
        </w:r>
        <w:r>
          <w:fldChar w:fldCharType="separate"/>
        </w:r>
        <w:r w:rsidR="00A43DC4" w:rsidRPr="00A43DC4">
          <w:rPr>
            <w:noProof/>
            <w:lang w:val="zh-CN"/>
          </w:rPr>
          <w:t>5</w:t>
        </w:r>
        <w:r>
          <w:fldChar w:fldCharType="end"/>
        </w:r>
      </w:p>
    </w:sdtContent>
  </w:sdt>
  <w:p w:rsidR="00181E0B" w:rsidRDefault="00181E0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106184"/>
      <w:docPartObj>
        <w:docPartGallery w:val="Page Numbers (Bottom of Page)"/>
        <w:docPartUnique/>
      </w:docPartObj>
    </w:sdtPr>
    <w:sdtEndPr/>
    <w:sdtContent>
      <w:p w:rsidR="00A43DC4" w:rsidRDefault="00A43DC4">
        <w:pPr>
          <w:pStyle w:val="a4"/>
          <w:jc w:val="center"/>
        </w:pPr>
        <w:r w:rsidRPr="003A5AB6">
          <w:rPr>
            <w:b/>
            <w:sz w:val="28"/>
            <w:szCs w:val="28"/>
          </w:rPr>
          <w:fldChar w:fldCharType="begin"/>
        </w:r>
        <w:r w:rsidRPr="003A5AB6">
          <w:rPr>
            <w:b/>
            <w:sz w:val="28"/>
            <w:szCs w:val="28"/>
          </w:rPr>
          <w:instrText>PAGE   \* MERGEFORMAT</w:instrText>
        </w:r>
        <w:r w:rsidRPr="003A5AB6">
          <w:rPr>
            <w:b/>
            <w:sz w:val="28"/>
            <w:szCs w:val="28"/>
          </w:rPr>
          <w:fldChar w:fldCharType="separate"/>
        </w:r>
        <w:r w:rsidR="002B38BE" w:rsidRPr="002B38BE">
          <w:rPr>
            <w:b/>
            <w:noProof/>
            <w:sz w:val="28"/>
            <w:szCs w:val="28"/>
            <w:lang w:val="zh-CN"/>
          </w:rPr>
          <w:t>5</w:t>
        </w:r>
        <w:r w:rsidRPr="003A5AB6">
          <w:rPr>
            <w:b/>
            <w:sz w:val="28"/>
            <w:szCs w:val="28"/>
          </w:rPr>
          <w:fldChar w:fldCharType="end"/>
        </w:r>
      </w:p>
    </w:sdtContent>
  </w:sdt>
  <w:p w:rsidR="00A43DC4" w:rsidRDefault="00A43DC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173698"/>
      <w:docPartObj>
        <w:docPartGallery w:val="Page Numbers (Bottom of Page)"/>
        <w:docPartUnique/>
      </w:docPartObj>
    </w:sdtPr>
    <w:sdtEndPr/>
    <w:sdtContent>
      <w:p w:rsidR="00A43DC4" w:rsidRDefault="00A43DC4">
        <w:pPr>
          <w:pStyle w:val="a4"/>
          <w:jc w:val="center"/>
        </w:pPr>
        <w:r>
          <w:rPr>
            <w:rFonts w:ascii="宋体" w:hAnsi="宋体" w:hint="eastAsia"/>
          </w:rPr>
          <w:t xml:space="preserve">  </w:t>
        </w:r>
      </w:p>
    </w:sdtContent>
  </w:sdt>
  <w:p w:rsidR="00A43DC4" w:rsidRDefault="00A43D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A8D" w:rsidRDefault="00634A8D">
      <w:r>
        <w:separator/>
      </w:r>
    </w:p>
  </w:footnote>
  <w:footnote w:type="continuationSeparator" w:id="0">
    <w:p w:rsidR="00634A8D" w:rsidRDefault="00634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AB6" w:rsidRDefault="003A5AB6" w:rsidP="001F406D">
    <w:pPr>
      <w:pStyle w:val="ad"/>
      <w:spacing w:before="75" w:beforeAutospacing="0" w:after="75" w:afterAutospacing="0" w:line="480" w:lineRule="atLeast"/>
      <w:rPr>
        <w:rStyle w:val="ae"/>
        <w:rFonts w:ascii="仿宋" w:eastAsia="仿宋" w:hAnsi="仿宋"/>
        <w:color w:val="C00000"/>
        <w:sz w:val="48"/>
        <w:szCs w:val="48"/>
      </w:rPr>
    </w:pPr>
    <w:r w:rsidRPr="000F7D12">
      <w:rPr>
        <w:rStyle w:val="ae"/>
        <w:rFonts w:ascii="仿宋" w:eastAsia="仿宋" w:hAnsi="仿宋"/>
        <w:noProof/>
        <w:color w:val="C00000"/>
        <w:sz w:val="48"/>
        <w:szCs w:val="48"/>
      </w:rPr>
      <mc:AlternateContent>
        <mc:Choice Requires="wps">
          <w:drawing>
            <wp:anchor distT="0" distB="0" distL="114300" distR="114300" simplePos="0" relativeHeight="251666432" behindDoc="0" locked="0" layoutInCell="1" allowOverlap="1" wp14:anchorId="1EB9988C" wp14:editId="511E01FC">
              <wp:simplePos x="0" y="0"/>
              <wp:positionH relativeFrom="column">
                <wp:posOffset>2003961</wp:posOffset>
              </wp:positionH>
              <wp:positionV relativeFrom="paragraph">
                <wp:posOffset>121483</wp:posOffset>
              </wp:positionV>
              <wp:extent cx="3514725" cy="2030680"/>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2030680"/>
                      </a:xfrm>
                      <a:prstGeom prst="rect">
                        <a:avLst/>
                      </a:prstGeom>
                      <a:noFill/>
                      <a:ln w="9525">
                        <a:noFill/>
                        <a:miter lim="800000"/>
                        <a:headEnd/>
                        <a:tailEnd/>
                      </a:ln>
                    </wps:spPr>
                    <wps:txbx>
                      <w:txbxContent>
                        <w:p w:rsidR="00ED3618" w:rsidRPr="003A5AB6" w:rsidRDefault="000F7D12" w:rsidP="000F7D12">
                          <w:pPr>
                            <w:pStyle w:val="ad"/>
                            <w:spacing w:before="75" w:beforeAutospacing="0" w:after="75" w:afterAutospacing="0" w:line="480" w:lineRule="atLeast"/>
                            <w:jc w:val="center"/>
                            <w:rPr>
                              <w:rStyle w:val="ae"/>
                              <w:rFonts w:ascii="仿宋" w:eastAsia="仿宋" w:hAnsi="仿宋"/>
                              <w:color w:val="C00000"/>
                              <w:sz w:val="84"/>
                              <w:szCs w:val="84"/>
                            </w:rPr>
                          </w:pPr>
                          <w:proofErr w:type="gramStart"/>
                          <w:r w:rsidRPr="003A5AB6">
                            <w:rPr>
                              <w:rStyle w:val="ae"/>
                              <w:rFonts w:ascii="仿宋" w:eastAsia="仿宋" w:hAnsi="仿宋" w:hint="eastAsia"/>
                              <w:color w:val="C00000"/>
                              <w:sz w:val="84"/>
                              <w:szCs w:val="84"/>
                            </w:rPr>
                            <w:t>博智宏观</w:t>
                          </w:r>
                          <w:proofErr w:type="gramEnd"/>
                          <w:r w:rsidRPr="003A5AB6">
                            <w:rPr>
                              <w:rStyle w:val="ae"/>
                              <w:rFonts w:ascii="仿宋" w:eastAsia="仿宋" w:hAnsi="仿宋" w:hint="eastAsia"/>
                              <w:color w:val="C00000"/>
                              <w:sz w:val="84"/>
                              <w:szCs w:val="84"/>
                            </w:rPr>
                            <w:t>论坛</w:t>
                          </w:r>
                        </w:p>
                        <w:p w:rsidR="000F7D12" w:rsidRPr="003A5AB6" w:rsidRDefault="000F7D12" w:rsidP="000F7D12">
                          <w:pPr>
                            <w:pStyle w:val="ad"/>
                            <w:spacing w:before="75" w:beforeAutospacing="0" w:after="75" w:afterAutospacing="0" w:line="480" w:lineRule="atLeast"/>
                            <w:jc w:val="center"/>
                            <w:rPr>
                              <w:rStyle w:val="ae"/>
                              <w:rFonts w:ascii="仿宋" w:eastAsia="仿宋" w:hAnsi="仿宋"/>
                              <w:color w:val="C00000"/>
                              <w:sz w:val="144"/>
                              <w:szCs w:val="144"/>
                            </w:rPr>
                          </w:pPr>
                          <w:r w:rsidRPr="003A5AB6">
                            <w:rPr>
                              <w:rStyle w:val="ae"/>
                              <w:rFonts w:ascii="仿宋" w:eastAsia="仿宋" w:hAnsi="仿宋" w:hint="eastAsia"/>
                              <w:color w:val="C00000"/>
                              <w:sz w:val="144"/>
                              <w:szCs w:val="144"/>
                            </w:rPr>
                            <w:t>要报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57.8pt;margin-top:9.55pt;width:276.75pt;height:15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" filled="f" stroked="f">
              <v:textbox>
                <w:txbxContent>
                  <w:p w:rsidR="00ED3618" w:rsidRPr="003A5AB6" w:rsidRDefault="000F7D12" w:rsidP="000F7D12">
                    <w:pPr>
                      <w:pStyle w:val="ad"/>
                      <w:spacing w:before="75" w:beforeAutospacing="0" w:after="75" w:afterAutospacing="0" w:line="480" w:lineRule="atLeast"/>
                      <w:jc w:val="center"/>
                      <w:rPr>
                        <w:rStyle w:val="ae"/>
                        <w:rFonts w:ascii="仿宋" w:eastAsia="仿宋" w:hAnsi="仿宋"/>
                        <w:color w:val="C00000"/>
                        <w:sz w:val="84"/>
                        <w:szCs w:val="84"/>
                      </w:rPr>
                    </w:pPr>
                    <w:proofErr w:type="gramStart"/>
                    <w:r w:rsidRPr="003A5AB6">
                      <w:rPr>
                        <w:rStyle w:val="ae"/>
                        <w:rFonts w:ascii="仿宋" w:eastAsia="仿宋" w:hAnsi="仿宋" w:hint="eastAsia"/>
                        <w:color w:val="C00000"/>
                        <w:sz w:val="84"/>
                        <w:szCs w:val="84"/>
                      </w:rPr>
                      <w:t>博智宏观</w:t>
                    </w:r>
                    <w:proofErr w:type="gramEnd"/>
                    <w:r w:rsidRPr="003A5AB6">
                      <w:rPr>
                        <w:rStyle w:val="ae"/>
                        <w:rFonts w:ascii="仿宋" w:eastAsia="仿宋" w:hAnsi="仿宋" w:hint="eastAsia"/>
                        <w:color w:val="C00000"/>
                        <w:sz w:val="84"/>
                        <w:szCs w:val="84"/>
                      </w:rPr>
                      <w:t>论坛</w:t>
                    </w:r>
                  </w:p>
                  <w:p w:rsidR="000F7D12" w:rsidRPr="003A5AB6" w:rsidRDefault="000F7D12" w:rsidP="000F7D12">
                    <w:pPr>
                      <w:pStyle w:val="ad"/>
                      <w:spacing w:before="75" w:beforeAutospacing="0" w:after="75" w:afterAutospacing="0" w:line="480" w:lineRule="atLeast"/>
                      <w:jc w:val="center"/>
                      <w:rPr>
                        <w:rStyle w:val="ae"/>
                        <w:rFonts w:ascii="仿宋" w:eastAsia="仿宋" w:hAnsi="仿宋"/>
                        <w:color w:val="C00000"/>
                        <w:sz w:val="144"/>
                        <w:szCs w:val="144"/>
                      </w:rPr>
                    </w:pPr>
                    <w:r w:rsidRPr="003A5AB6">
                      <w:rPr>
                        <w:rStyle w:val="ae"/>
                        <w:rFonts w:ascii="仿宋" w:eastAsia="仿宋" w:hAnsi="仿宋" w:hint="eastAsia"/>
                        <w:color w:val="C00000"/>
                        <w:sz w:val="144"/>
                        <w:szCs w:val="144"/>
                      </w:rPr>
                      <w:t>要报</w:t>
                    </w:r>
                  </w:p>
                </w:txbxContent>
              </v:textbox>
            </v:shape>
          </w:pict>
        </mc:Fallback>
      </mc:AlternateContent>
    </w:r>
    <w:r w:rsidRPr="00F82013">
      <w:rPr>
        <w:noProof/>
      </w:rPr>
      <w:drawing>
        <wp:inline distT="0" distB="0" distL="0" distR="0" wp14:anchorId="073EF332" wp14:editId="1504860E">
          <wp:extent cx="1428056" cy="1445600"/>
          <wp:effectExtent l="0" t="0" r="1270"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211" cy="1444744"/>
                  </a:xfrm>
                  <a:prstGeom prst="rect">
                    <a:avLst/>
                  </a:prstGeom>
                  <a:noFill/>
                  <a:ln>
                    <a:noFill/>
                  </a:ln>
                </pic:spPr>
              </pic:pic>
            </a:graphicData>
          </a:graphic>
        </wp:inline>
      </w:drawing>
    </w:r>
  </w:p>
  <w:p w:rsidR="001F406D" w:rsidRDefault="00181E0B" w:rsidP="001F406D">
    <w:pPr>
      <w:pStyle w:val="ad"/>
      <w:spacing w:before="75" w:beforeAutospacing="0" w:after="75" w:afterAutospacing="0" w:line="480" w:lineRule="atLeast"/>
      <w:rPr>
        <w:rFonts w:ascii="Verdana" w:hAnsi="Verdana"/>
        <w:color w:val="000000"/>
      </w:rPr>
    </w:pPr>
    <w:r w:rsidRPr="000F7D12">
      <w:rPr>
        <w:rStyle w:val="ae"/>
        <w:rFonts w:ascii="仿宋" w:eastAsia="仿宋" w:hAnsi="仿宋"/>
        <w:noProof/>
        <w:color w:val="C00000"/>
        <w:sz w:val="48"/>
        <w:szCs w:val="48"/>
      </w:rPr>
      <mc:AlternateContent>
        <mc:Choice Requires="wps">
          <w:drawing>
            <wp:anchor distT="0" distB="0" distL="114300" distR="114300" simplePos="0" relativeHeight="251668480" behindDoc="0" locked="0" layoutInCell="1" allowOverlap="1" wp14:anchorId="69978619" wp14:editId="75006411">
              <wp:simplePos x="0" y="0"/>
              <wp:positionH relativeFrom="column">
                <wp:posOffset>-28575</wp:posOffset>
              </wp:positionH>
              <wp:positionV relativeFrom="paragraph">
                <wp:posOffset>-200660</wp:posOffset>
              </wp:positionV>
              <wp:extent cx="1390650" cy="1228725"/>
              <wp:effectExtent l="0" t="0" r="0" b="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228725"/>
                      </a:xfrm>
                      <a:prstGeom prst="rect">
                        <a:avLst/>
                      </a:prstGeom>
                      <a:noFill/>
                      <a:ln w="9525">
                        <a:noFill/>
                        <a:miter lim="800000"/>
                        <a:headEnd/>
                        <a:tailEnd/>
                      </a:ln>
                    </wps:spPr>
                    <wps:txbx>
                      <w:txbxContent>
                        <w:p w:rsidR="000F7D12" w:rsidRDefault="000F7D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5pt;margin-top:-15.8pt;width:109.5pt;height:9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" filled="f" stroked="f">
              <v:textbox>
                <w:txbxContent>
                  <w:p w:rsidR="000F7D12" w:rsidRDefault="000F7D12"/>
                </w:txbxContent>
              </v:textbox>
            </v:shape>
          </w:pict>
        </mc:Fallback>
      </mc:AlternateContent>
    </w:r>
    <w:r w:rsidR="003904AC">
      <w:rPr>
        <w:rStyle w:val="ae"/>
        <w:rFonts w:ascii="仿宋" w:eastAsia="仿宋" w:hAnsi="仿宋"/>
        <w:color w:val="C00000"/>
        <w:sz w:val="48"/>
        <w:szCs w:val="48"/>
      </w:rPr>
      <w:ptab w:relativeTo="margin" w:alignment="left" w:leader="none"/>
    </w:r>
    <w:r w:rsidR="000F7D12">
      <w:rPr>
        <w:rStyle w:val="ae"/>
        <w:rFonts w:ascii="仿宋" w:eastAsia="仿宋" w:hAnsi="仿宋" w:hint="eastAsia"/>
        <w:color w:val="C00000"/>
        <w:sz w:val="48"/>
        <w:szCs w:val="48"/>
      </w:rPr>
      <w:t xml:space="preserve">                </w:t>
    </w:r>
  </w:p>
  <w:p w:rsidR="001F406D" w:rsidRDefault="001F406D" w:rsidP="000F7D12">
    <w:pPr>
      <w:pStyle w:val="ad"/>
      <w:tabs>
        <w:tab w:val="left" w:pos="5610"/>
      </w:tabs>
      <w:spacing w:before="75" w:beforeAutospacing="0" w:after="75" w:afterAutospacing="0" w:line="480" w:lineRule="atLeast"/>
      <w:jc w:val="both"/>
      <w:rPr>
        <w:rFonts w:ascii="Verdana" w:hAnsi="Verdana"/>
        <w:color w:val="000000"/>
      </w:rPr>
    </w:pPr>
    <w:r>
      <w:rPr>
        <w:rFonts w:hint="eastAsia"/>
        <w:color w:val="000000"/>
        <w:sz w:val="30"/>
        <w:szCs w:val="30"/>
      </w:rPr>
      <w:t>            </w:t>
    </w:r>
    <w:r w:rsidR="000F7D12">
      <w:rPr>
        <w:color w:val="000000"/>
        <w:sz w:val="30"/>
        <w:szCs w:val="30"/>
      </w:rPr>
      <w:tab/>
    </w:r>
  </w:p>
  <w:p w:rsidR="003A5AB6" w:rsidRDefault="003A5AB6" w:rsidP="003A5AB6">
    <w:pPr>
      <w:pStyle w:val="ad"/>
      <w:pBdr>
        <w:bottom w:val="double" w:sz="6" w:space="0" w:color="auto"/>
      </w:pBdr>
      <w:spacing w:before="75" w:beforeAutospacing="0" w:after="75" w:afterAutospacing="0" w:line="480" w:lineRule="atLeast"/>
      <w:jc w:val="center"/>
      <w:rPr>
        <w:rStyle w:val="ae"/>
        <w:rFonts w:ascii="仿宋" w:eastAsia="仿宋" w:hAnsi="仿宋"/>
        <w:color w:val="C00000"/>
        <w:sz w:val="48"/>
        <w:szCs w:val="48"/>
      </w:rPr>
    </w:pPr>
    <w:r>
      <w:rPr>
        <w:noProof/>
      </w:rPr>
      <mc:AlternateContent>
        <mc:Choice Requires="wps">
          <w:drawing>
            <wp:anchor distT="0" distB="0" distL="114300" distR="114300" simplePos="0" relativeHeight="251664384" behindDoc="0" locked="0" layoutInCell="1" allowOverlap="1" wp14:anchorId="2B0BCB1A" wp14:editId="7E7B5FB6">
              <wp:simplePos x="0" y="0"/>
              <wp:positionH relativeFrom="column">
                <wp:posOffset>-26719</wp:posOffset>
              </wp:positionH>
              <wp:positionV relativeFrom="paragraph">
                <wp:posOffset>165521</wp:posOffset>
              </wp:positionV>
              <wp:extent cx="2647950" cy="581157"/>
              <wp:effectExtent l="0" t="0" r="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81157"/>
                      </a:xfrm>
                      <a:prstGeom prst="rect">
                        <a:avLst/>
                      </a:prstGeom>
                      <a:noFill/>
                      <a:ln>
                        <a:noFill/>
                      </a:ln>
                      <a:extLst/>
                    </wps:spPr>
                    <wps:txbx>
                      <w:txbxContent>
                        <w:p w:rsidR="001F406D" w:rsidRPr="00AD26B1" w:rsidRDefault="001F406D" w:rsidP="000F7D12">
                          <w:pPr>
                            <w:rPr>
                              <w:rFonts w:ascii="仿宋" w:eastAsia="仿宋" w:hAnsi="仿宋"/>
                              <w:b/>
                              <w:color w:val="000000"/>
                              <w:sz w:val="24"/>
                              <w:szCs w:val="24"/>
                            </w:rPr>
                          </w:pPr>
                          <w:r w:rsidRPr="00AD26B1">
                            <w:rPr>
                              <w:rFonts w:ascii="仿宋" w:eastAsia="仿宋" w:hAnsi="仿宋" w:hint="eastAsia"/>
                              <w:b/>
                              <w:color w:val="000000"/>
                              <w:sz w:val="24"/>
                              <w:szCs w:val="24"/>
                            </w:rPr>
                            <w:t>中国发展研究基金会</w:t>
                          </w:r>
                        </w:p>
                        <w:p w:rsidR="001F406D" w:rsidRPr="00AD26B1" w:rsidRDefault="001F406D" w:rsidP="000F7D12">
                          <w:pPr>
                            <w:pStyle w:val="ad"/>
                            <w:spacing w:before="75" w:beforeAutospacing="0" w:after="75" w:afterAutospacing="0"/>
                            <w:jc w:val="both"/>
                            <w:rPr>
                              <w:rFonts w:ascii="Verdana" w:hAnsi="Verdana"/>
                              <w:b/>
                              <w:color w:val="000000"/>
                            </w:rPr>
                          </w:pPr>
                          <w:r w:rsidRPr="00AD26B1">
                            <w:rPr>
                              <w:rFonts w:ascii="仿宋" w:eastAsia="仿宋" w:hAnsi="仿宋" w:hint="eastAsia"/>
                              <w:b/>
                              <w:color w:val="000000"/>
                            </w:rPr>
                            <w:t>北京博智经济社会发展研究所</w:t>
                          </w:r>
                        </w:p>
                        <w:p w:rsidR="001F406D" w:rsidRPr="001F406D" w:rsidRDefault="001F406D">
                          <w:pPr>
                            <w:rPr>
                              <w:rFonts w:ascii="仿宋" w:eastAsia="仿宋" w:hAnsi="仿宋"/>
                              <w:color w:val="000000"/>
                              <w:sz w:val="30"/>
                              <w:szCs w:val="30"/>
                            </w:rPr>
                          </w:pPr>
                        </w:p>
                        <w:p w:rsidR="001F406D" w:rsidRDefault="001F40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2.1pt;margin-top:13.05pt;width:208.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" filled="f" stroked="f">
              <v:textbox>
                <w:txbxContent>
                  <w:p w:rsidR="001F406D" w:rsidRPr="00AD26B1" w:rsidRDefault="001F406D" w:rsidP="000F7D12">
                    <w:pPr>
                      <w:rPr>
                        <w:rFonts w:ascii="仿宋" w:eastAsia="仿宋" w:hAnsi="仿宋"/>
                        <w:b/>
                        <w:color w:val="000000"/>
                        <w:sz w:val="24"/>
                        <w:szCs w:val="24"/>
                      </w:rPr>
                    </w:pPr>
                    <w:r w:rsidRPr="00AD26B1">
                      <w:rPr>
                        <w:rFonts w:ascii="仿宋" w:eastAsia="仿宋" w:hAnsi="仿宋" w:hint="eastAsia"/>
                        <w:b/>
                        <w:color w:val="000000"/>
                        <w:sz w:val="24"/>
                        <w:szCs w:val="24"/>
                      </w:rPr>
                      <w:t>中国发展研究基金会</w:t>
                    </w:r>
                  </w:p>
                  <w:p w:rsidR="001F406D" w:rsidRPr="00AD26B1" w:rsidRDefault="001F406D" w:rsidP="000F7D12">
                    <w:pPr>
                      <w:pStyle w:val="ad"/>
                      <w:spacing w:before="75" w:beforeAutospacing="0" w:after="75" w:afterAutospacing="0"/>
                      <w:jc w:val="both"/>
                      <w:rPr>
                        <w:rFonts w:ascii="Verdana" w:hAnsi="Verdana"/>
                        <w:b/>
                        <w:color w:val="000000"/>
                      </w:rPr>
                    </w:pPr>
                    <w:r w:rsidRPr="00AD26B1">
                      <w:rPr>
                        <w:rFonts w:ascii="仿宋" w:eastAsia="仿宋" w:hAnsi="仿宋" w:hint="eastAsia"/>
                        <w:b/>
                        <w:color w:val="000000"/>
                      </w:rPr>
                      <w:t>北京博智经济社会发展研究所</w:t>
                    </w:r>
                  </w:p>
                  <w:p w:rsidR="001F406D" w:rsidRPr="001F406D" w:rsidRDefault="001F406D">
                    <w:pPr>
                      <w:rPr>
                        <w:rFonts w:ascii="仿宋" w:eastAsia="仿宋" w:hAnsi="仿宋"/>
                        <w:color w:val="000000"/>
                        <w:sz w:val="30"/>
                        <w:szCs w:val="30"/>
                      </w:rPr>
                    </w:pPr>
                  </w:p>
                  <w:p w:rsidR="001F406D" w:rsidRDefault="001F406D"/>
                </w:txbxContent>
              </v:textbox>
            </v:shape>
          </w:pict>
        </mc:Fallback>
      </mc:AlternateContent>
    </w:r>
    <w:r w:rsidRPr="00AB101D">
      <w:rPr>
        <w:noProof/>
        <w:color w:val="000000"/>
        <w:sz w:val="30"/>
        <w:szCs w:val="30"/>
      </w:rPr>
      <mc:AlternateContent>
        <mc:Choice Requires="wps">
          <w:drawing>
            <wp:anchor distT="0" distB="0" distL="114300" distR="114300" simplePos="0" relativeHeight="251670528" behindDoc="0" locked="0" layoutInCell="1" allowOverlap="1" wp14:anchorId="5E13BCF4" wp14:editId="3644D5CD">
              <wp:simplePos x="0" y="0"/>
              <wp:positionH relativeFrom="column">
                <wp:posOffset>2625090</wp:posOffset>
              </wp:positionH>
              <wp:positionV relativeFrom="paragraph">
                <wp:posOffset>231140</wp:posOffset>
              </wp:positionV>
              <wp:extent cx="3019425" cy="1403985"/>
              <wp:effectExtent l="0" t="0" r="0" b="4445"/>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3985"/>
                      </a:xfrm>
                      <a:prstGeom prst="rect">
                        <a:avLst/>
                      </a:prstGeom>
                      <a:noFill/>
                      <a:ln w="9525">
                        <a:noFill/>
                        <a:miter lim="800000"/>
                        <a:headEnd/>
                        <a:tailEnd/>
                      </a:ln>
                    </wps:spPr>
                    <wps:txbx>
                      <w:txbxContent>
                        <w:p w:rsidR="00AB101D" w:rsidRPr="00AB101D" w:rsidRDefault="00AB101D">
                          <w:pPr>
                            <w:rPr>
                              <w:rFonts w:ascii="黑体" w:eastAsia="黑体" w:hAnsi="黑体"/>
                              <w:b/>
                              <w:sz w:val="30"/>
                              <w:szCs w:val="30"/>
                            </w:rPr>
                          </w:pPr>
                          <w:r w:rsidRPr="003904AC">
                            <w:rPr>
                              <w:rFonts w:ascii="黑体" w:eastAsia="黑体" w:hAnsi="黑体" w:hint="eastAsia"/>
                              <w:b/>
                              <w:sz w:val="30"/>
                              <w:szCs w:val="30"/>
                            </w:rPr>
                            <w:t>201</w:t>
                          </w:r>
                          <w:r w:rsidR="00E8130A">
                            <w:rPr>
                              <w:rFonts w:ascii="黑体" w:eastAsia="黑体" w:hAnsi="黑体" w:hint="eastAsia"/>
                              <w:b/>
                              <w:sz w:val="30"/>
                              <w:szCs w:val="30"/>
                            </w:rPr>
                            <w:t>6</w:t>
                          </w:r>
                          <w:r w:rsidRPr="003904AC">
                            <w:rPr>
                              <w:rFonts w:ascii="黑体" w:eastAsia="黑体" w:hAnsi="黑体" w:hint="eastAsia"/>
                              <w:b/>
                              <w:sz w:val="30"/>
                              <w:szCs w:val="30"/>
                            </w:rPr>
                            <w:t>年</w:t>
                          </w:r>
                          <w:r w:rsidR="00E8130A">
                            <w:rPr>
                              <w:rFonts w:ascii="黑体" w:eastAsia="黑体" w:hAnsi="黑体" w:hint="eastAsia"/>
                              <w:b/>
                              <w:sz w:val="30"/>
                              <w:szCs w:val="30"/>
                            </w:rPr>
                            <w:t>1</w:t>
                          </w:r>
                          <w:r w:rsidRPr="003904AC">
                            <w:rPr>
                              <w:rFonts w:ascii="黑体" w:eastAsia="黑体" w:hAnsi="黑体" w:hint="eastAsia"/>
                              <w:b/>
                              <w:sz w:val="30"/>
                              <w:szCs w:val="30"/>
                            </w:rPr>
                            <w:t>月</w:t>
                          </w:r>
                          <w:r>
                            <w:rPr>
                              <w:rFonts w:ascii="黑体" w:eastAsia="黑体" w:hAnsi="黑体" w:hint="eastAsia"/>
                              <w:b/>
                              <w:sz w:val="30"/>
                              <w:szCs w:val="30"/>
                            </w:rPr>
                            <w:t xml:space="preserve">    第</w:t>
                          </w:r>
                          <w:r w:rsidR="00E8130A">
                            <w:rPr>
                              <w:rFonts w:ascii="黑体" w:eastAsia="黑体" w:hAnsi="黑体" w:hint="eastAsia"/>
                              <w:b/>
                              <w:sz w:val="30"/>
                              <w:szCs w:val="30"/>
                            </w:rPr>
                            <w:t>4</w:t>
                          </w:r>
                          <w:r w:rsidR="007550B5">
                            <w:rPr>
                              <w:rFonts w:ascii="黑体" w:eastAsia="黑体" w:hAnsi="黑体" w:hint="eastAsia"/>
                              <w:b/>
                              <w:sz w:val="30"/>
                              <w:szCs w:val="30"/>
                            </w:rPr>
                            <w:t>号</w:t>
                          </w:r>
                        </w:p>
                        <w:p w:rsidR="00AB101D" w:rsidRDefault="00F82013">
                          <w:r>
                            <w:rPr>
                              <w:rFonts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06.7pt;margin-top:18.2pt;width:237.7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" filled="f" stroked="f">
              <v:textbox style="mso-fit-shape-to-text:t">
                <w:txbxContent>
                  <w:p w:rsidR="00AB101D" w:rsidRPr="00AB101D" w:rsidRDefault="00AB101D">
                    <w:pPr>
                      <w:rPr>
                        <w:rFonts w:ascii="黑体" w:eastAsia="黑体" w:hAnsi="黑体"/>
                        <w:b/>
                        <w:sz w:val="30"/>
                        <w:szCs w:val="30"/>
                      </w:rPr>
                    </w:pPr>
                    <w:r w:rsidRPr="003904AC">
                      <w:rPr>
                        <w:rFonts w:ascii="黑体" w:eastAsia="黑体" w:hAnsi="黑体" w:hint="eastAsia"/>
                        <w:b/>
                        <w:sz w:val="30"/>
                        <w:szCs w:val="30"/>
                      </w:rPr>
                      <w:t>201</w:t>
                    </w:r>
                    <w:r w:rsidR="00E8130A">
                      <w:rPr>
                        <w:rFonts w:ascii="黑体" w:eastAsia="黑体" w:hAnsi="黑体" w:hint="eastAsia"/>
                        <w:b/>
                        <w:sz w:val="30"/>
                        <w:szCs w:val="30"/>
                      </w:rPr>
                      <w:t>6</w:t>
                    </w:r>
                    <w:r w:rsidRPr="003904AC">
                      <w:rPr>
                        <w:rFonts w:ascii="黑体" w:eastAsia="黑体" w:hAnsi="黑体" w:hint="eastAsia"/>
                        <w:b/>
                        <w:sz w:val="30"/>
                        <w:szCs w:val="30"/>
                      </w:rPr>
                      <w:t>年</w:t>
                    </w:r>
                    <w:r w:rsidR="00E8130A">
                      <w:rPr>
                        <w:rFonts w:ascii="黑体" w:eastAsia="黑体" w:hAnsi="黑体" w:hint="eastAsia"/>
                        <w:b/>
                        <w:sz w:val="30"/>
                        <w:szCs w:val="30"/>
                      </w:rPr>
                      <w:t>1</w:t>
                    </w:r>
                    <w:r w:rsidRPr="003904AC">
                      <w:rPr>
                        <w:rFonts w:ascii="黑体" w:eastAsia="黑体" w:hAnsi="黑体" w:hint="eastAsia"/>
                        <w:b/>
                        <w:sz w:val="30"/>
                        <w:szCs w:val="30"/>
                      </w:rPr>
                      <w:t>月</w:t>
                    </w:r>
                    <w:r>
                      <w:rPr>
                        <w:rFonts w:ascii="黑体" w:eastAsia="黑体" w:hAnsi="黑体" w:hint="eastAsia"/>
                        <w:b/>
                        <w:sz w:val="30"/>
                        <w:szCs w:val="30"/>
                      </w:rPr>
                      <w:t xml:space="preserve">    第</w:t>
                    </w:r>
                    <w:r w:rsidR="00E8130A">
                      <w:rPr>
                        <w:rFonts w:ascii="黑体" w:eastAsia="黑体" w:hAnsi="黑体" w:hint="eastAsia"/>
                        <w:b/>
                        <w:sz w:val="30"/>
                        <w:szCs w:val="30"/>
                      </w:rPr>
                      <w:t>4</w:t>
                    </w:r>
                    <w:r w:rsidR="007550B5">
                      <w:rPr>
                        <w:rFonts w:ascii="黑体" w:eastAsia="黑体" w:hAnsi="黑体" w:hint="eastAsia"/>
                        <w:b/>
                        <w:sz w:val="30"/>
                        <w:szCs w:val="30"/>
                      </w:rPr>
                      <w:t>号</w:t>
                    </w:r>
                  </w:p>
                  <w:p w:rsidR="00AB101D" w:rsidRDefault="00F82013">
                    <w:r>
                      <w:rPr>
                        <w:rFonts w:hint="eastAsia"/>
                      </w:rPr>
                      <w:t xml:space="preserve"> </w:t>
                    </w:r>
                  </w:p>
                </w:txbxContent>
              </v:textbox>
            </v:shape>
          </w:pict>
        </mc:Fallback>
      </mc:AlternateContent>
    </w:r>
  </w:p>
  <w:p w:rsidR="00793277" w:rsidRPr="00181E0B" w:rsidRDefault="00181E0B" w:rsidP="003A5AB6">
    <w:pPr>
      <w:pStyle w:val="ad"/>
      <w:pBdr>
        <w:bottom w:val="double" w:sz="6" w:space="0" w:color="auto"/>
      </w:pBdr>
      <w:spacing w:before="75" w:beforeAutospacing="0" w:after="75" w:afterAutospacing="0" w:line="480" w:lineRule="atLeast"/>
      <w:jc w:val="center"/>
      <w:rPr>
        <w:rFonts w:ascii="仿宋" w:eastAsia="仿宋" w:hAnsi="仿宋"/>
        <w:b/>
        <w:bCs/>
        <w:color w:val="C00000"/>
        <w:sz w:val="48"/>
        <w:szCs w:val="48"/>
      </w:rPr>
    </w:pPr>
    <w:r>
      <w:rPr>
        <w:rStyle w:val="ae"/>
        <w:rFonts w:ascii="仿宋" w:eastAsia="仿宋" w:hAnsi="仿宋" w:hint="eastAsia"/>
        <w:color w:val="C00000"/>
        <w:sz w:val="48"/>
        <w:szCs w:val="48"/>
      </w:rPr>
      <w:t xml:space="preserve">              </w:t>
    </w:r>
    <w:r w:rsidR="00793277">
      <w:rPr>
        <w:rFonts w:hint="eastAsia"/>
        <w:color w:val="4F81BD" w:themeColor="accent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FA984A5E"/>
    <w:lvl w:ilvl="0">
      <w:start w:val="1"/>
      <w:numFmt w:val="decimal"/>
      <w:lvlText w:val="%1."/>
      <w:lvlJc w:val="left"/>
      <w:pPr>
        <w:tabs>
          <w:tab w:val="num" w:pos="2040"/>
        </w:tabs>
        <w:ind w:left="2040" w:hanging="360"/>
      </w:pPr>
    </w:lvl>
  </w:abstractNum>
  <w:abstractNum w:abstractNumId="1">
    <w:nsid w:val="0FFFFF7D"/>
    <w:multiLevelType w:val="singleLevel"/>
    <w:tmpl w:val="7298BAB0"/>
    <w:lvl w:ilvl="0">
      <w:start w:val="1"/>
      <w:numFmt w:val="decimal"/>
      <w:lvlText w:val="%1."/>
      <w:lvlJc w:val="left"/>
      <w:pPr>
        <w:tabs>
          <w:tab w:val="num" w:pos="1620"/>
        </w:tabs>
        <w:ind w:left="1620" w:hanging="360"/>
      </w:pPr>
    </w:lvl>
  </w:abstractNum>
  <w:abstractNum w:abstractNumId="2">
    <w:nsid w:val="0FFFFF7E"/>
    <w:multiLevelType w:val="singleLevel"/>
    <w:tmpl w:val="999A45A0"/>
    <w:lvl w:ilvl="0">
      <w:start w:val="1"/>
      <w:numFmt w:val="decimal"/>
      <w:lvlText w:val="%1."/>
      <w:lvlJc w:val="left"/>
      <w:pPr>
        <w:tabs>
          <w:tab w:val="num" w:pos="1200"/>
        </w:tabs>
        <w:ind w:left="1200" w:hanging="360"/>
      </w:pPr>
    </w:lvl>
  </w:abstractNum>
  <w:abstractNum w:abstractNumId="3">
    <w:nsid w:val="0FFFFF7F"/>
    <w:multiLevelType w:val="singleLevel"/>
    <w:tmpl w:val="79CAC876"/>
    <w:lvl w:ilvl="0">
      <w:start w:val="1"/>
      <w:numFmt w:val="decimal"/>
      <w:lvlText w:val="%1."/>
      <w:lvlJc w:val="left"/>
      <w:pPr>
        <w:tabs>
          <w:tab w:val="num" w:pos="780"/>
        </w:tabs>
        <w:ind w:left="780" w:hanging="360"/>
      </w:pPr>
    </w:lvl>
  </w:abstractNum>
  <w:abstractNum w:abstractNumId="4">
    <w:nsid w:val="0FFFFF80"/>
    <w:multiLevelType w:val="singleLevel"/>
    <w:tmpl w:val="0DACC1CE"/>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94FAE812"/>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8FC270C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25966DA6"/>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E18687F8"/>
    <w:lvl w:ilvl="0">
      <w:start w:val="1"/>
      <w:numFmt w:val="decimal"/>
      <w:lvlText w:val="%1."/>
      <w:lvlJc w:val="left"/>
      <w:pPr>
        <w:tabs>
          <w:tab w:val="num" w:pos="360"/>
        </w:tabs>
        <w:ind w:left="360" w:hanging="360"/>
      </w:pPr>
    </w:lvl>
  </w:abstractNum>
  <w:abstractNum w:abstractNumId="9">
    <w:nsid w:val="0FFFFF89"/>
    <w:multiLevelType w:val="singleLevel"/>
    <w:tmpl w:val="ABF45ABE"/>
    <w:lvl w:ilvl="0">
      <w:start w:val="1"/>
      <w:numFmt w:val="bullet"/>
      <w:lvlText w:val=""/>
      <w:lvlJc w:val="left"/>
      <w:pPr>
        <w:tabs>
          <w:tab w:val="num" w:pos="360"/>
        </w:tabs>
        <w:ind w:left="360" w:hanging="360"/>
      </w:pPr>
      <w:rPr>
        <w:rFonts w:ascii="Wingdings" w:hAnsi="Wingdings" w:hint="default"/>
      </w:rPr>
    </w:lvl>
  </w:abstractNum>
  <w:abstractNum w:abstractNumId="10">
    <w:nsid w:val="5AEB2F53"/>
    <w:multiLevelType w:val="hybridMultilevel"/>
    <w:tmpl w:val="8D3C9802"/>
    <w:lvl w:ilvl="0" w:tplc="F7DA1E8C">
      <w:start w:val="1"/>
      <w:numFmt w:val="bullet"/>
      <w:lvlText w:val="•"/>
      <w:lvlJc w:val="left"/>
      <w:pPr>
        <w:ind w:left="980" w:hanging="420"/>
      </w:pPr>
      <w:rPr>
        <w:rFonts w:ascii="华文宋体" w:eastAsia="华文宋体" w:hAnsi="华文宋体" w:hint="eastAsia"/>
        <w:lang w:val="en-US"/>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start w:val="1"/>
      <w:numFmt w:val="bullet"/>
      <w:lvlText w:val=""/>
      <w:lvlJc w:val="left"/>
      <w:pPr>
        <w:ind w:left="2240" w:hanging="420"/>
      </w:pPr>
      <w:rPr>
        <w:rFonts w:ascii="Wingdings" w:hAnsi="Wingdings" w:hint="default"/>
      </w:rPr>
    </w:lvl>
    <w:lvl w:ilvl="4" w:tplc="04090003">
      <w:start w:val="1"/>
      <w:numFmt w:val="bullet"/>
      <w:lvlText w:val=""/>
      <w:lvlJc w:val="left"/>
      <w:pPr>
        <w:ind w:left="2660" w:hanging="420"/>
      </w:pPr>
      <w:rPr>
        <w:rFonts w:ascii="Wingdings" w:hAnsi="Wingdings" w:hint="default"/>
      </w:rPr>
    </w:lvl>
    <w:lvl w:ilvl="5" w:tplc="04090005">
      <w:start w:val="1"/>
      <w:numFmt w:val="bullet"/>
      <w:lvlText w:val=""/>
      <w:lvlJc w:val="left"/>
      <w:pPr>
        <w:ind w:left="3080" w:hanging="420"/>
      </w:pPr>
      <w:rPr>
        <w:rFonts w:ascii="Wingdings" w:hAnsi="Wingdings" w:hint="default"/>
      </w:rPr>
    </w:lvl>
    <w:lvl w:ilvl="6" w:tplc="04090001">
      <w:start w:val="1"/>
      <w:numFmt w:val="bullet"/>
      <w:lvlText w:val=""/>
      <w:lvlJc w:val="left"/>
      <w:pPr>
        <w:ind w:left="3500" w:hanging="420"/>
      </w:pPr>
      <w:rPr>
        <w:rFonts w:ascii="Wingdings" w:hAnsi="Wingdings" w:hint="default"/>
      </w:rPr>
    </w:lvl>
    <w:lvl w:ilvl="7" w:tplc="04090003">
      <w:start w:val="1"/>
      <w:numFmt w:val="bullet"/>
      <w:lvlText w:val=""/>
      <w:lvlJc w:val="left"/>
      <w:pPr>
        <w:ind w:left="3920" w:hanging="420"/>
      </w:pPr>
      <w:rPr>
        <w:rFonts w:ascii="Wingdings" w:hAnsi="Wingdings" w:hint="default"/>
      </w:rPr>
    </w:lvl>
    <w:lvl w:ilvl="8" w:tplc="04090005">
      <w:start w:val="1"/>
      <w:numFmt w:val="bullet"/>
      <w:lvlText w:val=""/>
      <w:lvlJc w:val="left"/>
      <w:pPr>
        <w:ind w:left="4340" w:hanging="420"/>
      </w:pPr>
      <w:rPr>
        <w:rFonts w:ascii="Wingdings" w:hAnsi="Wingdings" w:hint="default"/>
      </w:rPr>
    </w:lvl>
  </w:abstractNum>
  <w:abstractNum w:abstractNumId="11">
    <w:nsid w:val="65302BBB"/>
    <w:multiLevelType w:val="hybridMultilevel"/>
    <w:tmpl w:val="A7A87892"/>
    <w:lvl w:ilvl="0" w:tplc="0409000B">
      <w:start w:val="1"/>
      <w:numFmt w:val="bullet"/>
      <w:lvlText w:val=""/>
      <w:lvlJc w:val="left"/>
      <w:pPr>
        <w:ind w:left="1022" w:hanging="420"/>
      </w:pPr>
      <w:rPr>
        <w:rFonts w:ascii="Wingdings" w:hAnsi="Wingdings" w:hint="default"/>
      </w:rPr>
    </w:lvl>
    <w:lvl w:ilvl="1" w:tplc="04090003" w:tentative="1">
      <w:start w:val="1"/>
      <w:numFmt w:val="bullet"/>
      <w:lvlText w:val=""/>
      <w:lvlJc w:val="left"/>
      <w:pPr>
        <w:ind w:left="1442" w:hanging="420"/>
      </w:pPr>
      <w:rPr>
        <w:rFonts w:ascii="Wingdings" w:hAnsi="Wingdings" w:hint="default"/>
      </w:rPr>
    </w:lvl>
    <w:lvl w:ilvl="2" w:tplc="04090005"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3" w:tentative="1">
      <w:start w:val="1"/>
      <w:numFmt w:val="bullet"/>
      <w:lvlText w:val=""/>
      <w:lvlJc w:val="left"/>
      <w:pPr>
        <w:ind w:left="2702" w:hanging="420"/>
      </w:pPr>
      <w:rPr>
        <w:rFonts w:ascii="Wingdings" w:hAnsi="Wingdings" w:hint="default"/>
      </w:rPr>
    </w:lvl>
    <w:lvl w:ilvl="5" w:tplc="04090005"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3" w:tentative="1">
      <w:start w:val="1"/>
      <w:numFmt w:val="bullet"/>
      <w:lvlText w:val=""/>
      <w:lvlJc w:val="left"/>
      <w:pPr>
        <w:ind w:left="3962" w:hanging="420"/>
      </w:pPr>
      <w:rPr>
        <w:rFonts w:ascii="Wingdings" w:hAnsi="Wingdings" w:hint="default"/>
      </w:rPr>
    </w:lvl>
    <w:lvl w:ilvl="8" w:tplc="04090005" w:tentative="1">
      <w:start w:val="1"/>
      <w:numFmt w:val="bullet"/>
      <w:lvlText w:val=""/>
      <w:lvlJc w:val="left"/>
      <w:pPr>
        <w:ind w:left="4382"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3B"/>
    <w:rsid w:val="00002CDE"/>
    <w:rsid w:val="00002F21"/>
    <w:rsid w:val="000053C6"/>
    <w:rsid w:val="0000697D"/>
    <w:rsid w:val="00011CBB"/>
    <w:rsid w:val="00011FB2"/>
    <w:rsid w:val="00014544"/>
    <w:rsid w:val="0001600A"/>
    <w:rsid w:val="00017BC8"/>
    <w:rsid w:val="00021581"/>
    <w:rsid w:val="00022EE4"/>
    <w:rsid w:val="00025419"/>
    <w:rsid w:val="00033878"/>
    <w:rsid w:val="000369D3"/>
    <w:rsid w:val="000370D7"/>
    <w:rsid w:val="00037B80"/>
    <w:rsid w:val="000436D7"/>
    <w:rsid w:val="00044C59"/>
    <w:rsid w:val="0004508E"/>
    <w:rsid w:val="000450B4"/>
    <w:rsid w:val="0004556D"/>
    <w:rsid w:val="00045847"/>
    <w:rsid w:val="00050506"/>
    <w:rsid w:val="00052483"/>
    <w:rsid w:val="00056599"/>
    <w:rsid w:val="00057D4B"/>
    <w:rsid w:val="00060467"/>
    <w:rsid w:val="00061788"/>
    <w:rsid w:val="000708E5"/>
    <w:rsid w:val="00072BEA"/>
    <w:rsid w:val="00074208"/>
    <w:rsid w:val="00077BEE"/>
    <w:rsid w:val="00082816"/>
    <w:rsid w:val="00082F2B"/>
    <w:rsid w:val="00084255"/>
    <w:rsid w:val="00086682"/>
    <w:rsid w:val="00093519"/>
    <w:rsid w:val="00093A22"/>
    <w:rsid w:val="000940DD"/>
    <w:rsid w:val="000941F1"/>
    <w:rsid w:val="00094A81"/>
    <w:rsid w:val="00097284"/>
    <w:rsid w:val="000A414F"/>
    <w:rsid w:val="000A6AC2"/>
    <w:rsid w:val="000B3D5B"/>
    <w:rsid w:val="000B4BDF"/>
    <w:rsid w:val="000B5836"/>
    <w:rsid w:val="000B6235"/>
    <w:rsid w:val="000B6F7D"/>
    <w:rsid w:val="000B784F"/>
    <w:rsid w:val="000C3F09"/>
    <w:rsid w:val="000C6178"/>
    <w:rsid w:val="000C7E2C"/>
    <w:rsid w:val="000D42E4"/>
    <w:rsid w:val="000D684F"/>
    <w:rsid w:val="000E0F23"/>
    <w:rsid w:val="000E24A3"/>
    <w:rsid w:val="000F382E"/>
    <w:rsid w:val="000F38AF"/>
    <w:rsid w:val="000F4045"/>
    <w:rsid w:val="000F6503"/>
    <w:rsid w:val="000F68C0"/>
    <w:rsid w:val="000F7742"/>
    <w:rsid w:val="000F7ABA"/>
    <w:rsid w:val="000F7D12"/>
    <w:rsid w:val="00100439"/>
    <w:rsid w:val="00102542"/>
    <w:rsid w:val="001037A2"/>
    <w:rsid w:val="001063F7"/>
    <w:rsid w:val="00110404"/>
    <w:rsid w:val="0011082C"/>
    <w:rsid w:val="00111FB9"/>
    <w:rsid w:val="001121DA"/>
    <w:rsid w:val="00117527"/>
    <w:rsid w:val="0012237D"/>
    <w:rsid w:val="001224F5"/>
    <w:rsid w:val="00124FD4"/>
    <w:rsid w:val="00125125"/>
    <w:rsid w:val="0013575D"/>
    <w:rsid w:val="0014113D"/>
    <w:rsid w:val="001422AD"/>
    <w:rsid w:val="00142E5E"/>
    <w:rsid w:val="00153378"/>
    <w:rsid w:val="00156647"/>
    <w:rsid w:val="00165286"/>
    <w:rsid w:val="001730D6"/>
    <w:rsid w:val="001760CE"/>
    <w:rsid w:val="001761D8"/>
    <w:rsid w:val="00176CB9"/>
    <w:rsid w:val="00176EFB"/>
    <w:rsid w:val="00180BF1"/>
    <w:rsid w:val="00181E0B"/>
    <w:rsid w:val="00191E8B"/>
    <w:rsid w:val="001934C3"/>
    <w:rsid w:val="00197C63"/>
    <w:rsid w:val="001A12DD"/>
    <w:rsid w:val="001A4482"/>
    <w:rsid w:val="001A50EB"/>
    <w:rsid w:val="001A5894"/>
    <w:rsid w:val="001B40E2"/>
    <w:rsid w:val="001B55D2"/>
    <w:rsid w:val="001B7404"/>
    <w:rsid w:val="001C50DC"/>
    <w:rsid w:val="001C7997"/>
    <w:rsid w:val="001D02B3"/>
    <w:rsid w:val="001D285F"/>
    <w:rsid w:val="001D4027"/>
    <w:rsid w:val="001D5D81"/>
    <w:rsid w:val="001D6EEB"/>
    <w:rsid w:val="001E4005"/>
    <w:rsid w:val="001E4BD1"/>
    <w:rsid w:val="001E5BF4"/>
    <w:rsid w:val="001E5ECA"/>
    <w:rsid w:val="001F406D"/>
    <w:rsid w:val="001F4382"/>
    <w:rsid w:val="001F7E26"/>
    <w:rsid w:val="002000FE"/>
    <w:rsid w:val="00202B60"/>
    <w:rsid w:val="002071AA"/>
    <w:rsid w:val="00207CAB"/>
    <w:rsid w:val="00216798"/>
    <w:rsid w:val="00221D97"/>
    <w:rsid w:val="00223569"/>
    <w:rsid w:val="00224E05"/>
    <w:rsid w:val="00232470"/>
    <w:rsid w:val="0023369E"/>
    <w:rsid w:val="00233F33"/>
    <w:rsid w:val="00234C0E"/>
    <w:rsid w:val="002376FE"/>
    <w:rsid w:val="002403E8"/>
    <w:rsid w:val="00240EF0"/>
    <w:rsid w:val="0024381E"/>
    <w:rsid w:val="00244FD6"/>
    <w:rsid w:val="00247605"/>
    <w:rsid w:val="002514AE"/>
    <w:rsid w:val="00254DD7"/>
    <w:rsid w:val="00257A40"/>
    <w:rsid w:val="00260F67"/>
    <w:rsid w:val="00264978"/>
    <w:rsid w:val="00266AF3"/>
    <w:rsid w:val="0028010B"/>
    <w:rsid w:val="0028153F"/>
    <w:rsid w:val="00283067"/>
    <w:rsid w:val="002844B4"/>
    <w:rsid w:val="00286315"/>
    <w:rsid w:val="002A3C31"/>
    <w:rsid w:val="002A4228"/>
    <w:rsid w:val="002A71EE"/>
    <w:rsid w:val="002B0C4A"/>
    <w:rsid w:val="002B2668"/>
    <w:rsid w:val="002B33A0"/>
    <w:rsid w:val="002B35A2"/>
    <w:rsid w:val="002B38BE"/>
    <w:rsid w:val="002B4CC5"/>
    <w:rsid w:val="002B75A9"/>
    <w:rsid w:val="002B771B"/>
    <w:rsid w:val="002C74D4"/>
    <w:rsid w:val="002C7BFC"/>
    <w:rsid w:val="002D1DD2"/>
    <w:rsid w:val="002D56AC"/>
    <w:rsid w:val="002D7AFA"/>
    <w:rsid w:val="002D7DFB"/>
    <w:rsid w:val="002E36F3"/>
    <w:rsid w:val="002E4A1C"/>
    <w:rsid w:val="002F0D34"/>
    <w:rsid w:val="002F1823"/>
    <w:rsid w:val="002F3A97"/>
    <w:rsid w:val="002F4720"/>
    <w:rsid w:val="002F5FD6"/>
    <w:rsid w:val="002F76F7"/>
    <w:rsid w:val="0030136E"/>
    <w:rsid w:val="003019A8"/>
    <w:rsid w:val="00301F1C"/>
    <w:rsid w:val="0030236D"/>
    <w:rsid w:val="00305CBA"/>
    <w:rsid w:val="0030602F"/>
    <w:rsid w:val="00306E0B"/>
    <w:rsid w:val="003106FD"/>
    <w:rsid w:val="00311648"/>
    <w:rsid w:val="003152BF"/>
    <w:rsid w:val="003166B8"/>
    <w:rsid w:val="00317D5F"/>
    <w:rsid w:val="00322414"/>
    <w:rsid w:val="003225BE"/>
    <w:rsid w:val="00323687"/>
    <w:rsid w:val="0032549E"/>
    <w:rsid w:val="0032652B"/>
    <w:rsid w:val="00340D54"/>
    <w:rsid w:val="00343333"/>
    <w:rsid w:val="003471B2"/>
    <w:rsid w:val="003473F3"/>
    <w:rsid w:val="00352823"/>
    <w:rsid w:val="0035514B"/>
    <w:rsid w:val="00357D1C"/>
    <w:rsid w:val="00360EEA"/>
    <w:rsid w:val="00362BF9"/>
    <w:rsid w:val="00364CBA"/>
    <w:rsid w:val="00365182"/>
    <w:rsid w:val="00367A19"/>
    <w:rsid w:val="00372961"/>
    <w:rsid w:val="00374E21"/>
    <w:rsid w:val="00375F6A"/>
    <w:rsid w:val="00377C41"/>
    <w:rsid w:val="003802E4"/>
    <w:rsid w:val="003904AC"/>
    <w:rsid w:val="00393304"/>
    <w:rsid w:val="00396A06"/>
    <w:rsid w:val="00397EAC"/>
    <w:rsid w:val="003A28DD"/>
    <w:rsid w:val="003A334D"/>
    <w:rsid w:val="003A40A1"/>
    <w:rsid w:val="003A5AB6"/>
    <w:rsid w:val="003A7B8A"/>
    <w:rsid w:val="003B330E"/>
    <w:rsid w:val="003B42B1"/>
    <w:rsid w:val="003C0783"/>
    <w:rsid w:val="003C2CB6"/>
    <w:rsid w:val="003C3BF6"/>
    <w:rsid w:val="003C593E"/>
    <w:rsid w:val="003D11B5"/>
    <w:rsid w:val="003D23F6"/>
    <w:rsid w:val="003D2ECD"/>
    <w:rsid w:val="003D5D01"/>
    <w:rsid w:val="003D6D74"/>
    <w:rsid w:val="003E0A63"/>
    <w:rsid w:val="003F2153"/>
    <w:rsid w:val="003F3921"/>
    <w:rsid w:val="003F59E8"/>
    <w:rsid w:val="003F5E20"/>
    <w:rsid w:val="003F712D"/>
    <w:rsid w:val="00403D3E"/>
    <w:rsid w:val="004043D2"/>
    <w:rsid w:val="0040468B"/>
    <w:rsid w:val="00406EA3"/>
    <w:rsid w:val="00407626"/>
    <w:rsid w:val="00410DE2"/>
    <w:rsid w:val="00415912"/>
    <w:rsid w:val="0042081D"/>
    <w:rsid w:val="00422421"/>
    <w:rsid w:val="004245A9"/>
    <w:rsid w:val="00431639"/>
    <w:rsid w:val="00431D4F"/>
    <w:rsid w:val="0043322A"/>
    <w:rsid w:val="00434013"/>
    <w:rsid w:val="00434667"/>
    <w:rsid w:val="00440E81"/>
    <w:rsid w:val="00441F1B"/>
    <w:rsid w:val="00444D2F"/>
    <w:rsid w:val="0045008B"/>
    <w:rsid w:val="004535BE"/>
    <w:rsid w:val="004558DD"/>
    <w:rsid w:val="00455B42"/>
    <w:rsid w:val="00456DF8"/>
    <w:rsid w:val="00457041"/>
    <w:rsid w:val="00457882"/>
    <w:rsid w:val="00461014"/>
    <w:rsid w:val="004615CB"/>
    <w:rsid w:val="00461D13"/>
    <w:rsid w:val="0046264B"/>
    <w:rsid w:val="004626D9"/>
    <w:rsid w:val="0046487A"/>
    <w:rsid w:val="00465D45"/>
    <w:rsid w:val="004661EF"/>
    <w:rsid w:val="00471383"/>
    <w:rsid w:val="00473D47"/>
    <w:rsid w:val="0047408F"/>
    <w:rsid w:val="00480721"/>
    <w:rsid w:val="00482BCE"/>
    <w:rsid w:val="00483669"/>
    <w:rsid w:val="004850B9"/>
    <w:rsid w:val="0048665E"/>
    <w:rsid w:val="00491981"/>
    <w:rsid w:val="00491A17"/>
    <w:rsid w:val="0049255D"/>
    <w:rsid w:val="00492E94"/>
    <w:rsid w:val="0049551B"/>
    <w:rsid w:val="00495E5C"/>
    <w:rsid w:val="00497DB7"/>
    <w:rsid w:val="004A0774"/>
    <w:rsid w:val="004A4B4F"/>
    <w:rsid w:val="004A51C6"/>
    <w:rsid w:val="004B238C"/>
    <w:rsid w:val="004B331D"/>
    <w:rsid w:val="004B52CE"/>
    <w:rsid w:val="004B6C2E"/>
    <w:rsid w:val="004B7228"/>
    <w:rsid w:val="004C2D76"/>
    <w:rsid w:val="004C5D9A"/>
    <w:rsid w:val="004C7225"/>
    <w:rsid w:val="004C7A23"/>
    <w:rsid w:val="004D0802"/>
    <w:rsid w:val="004D095E"/>
    <w:rsid w:val="004D2DF9"/>
    <w:rsid w:val="004D61B1"/>
    <w:rsid w:val="004E37F5"/>
    <w:rsid w:val="004E5C0C"/>
    <w:rsid w:val="004F3FD2"/>
    <w:rsid w:val="004F6AC2"/>
    <w:rsid w:val="004F788C"/>
    <w:rsid w:val="004F7A0E"/>
    <w:rsid w:val="00502CDF"/>
    <w:rsid w:val="00503954"/>
    <w:rsid w:val="0050488A"/>
    <w:rsid w:val="00504E6D"/>
    <w:rsid w:val="00504F02"/>
    <w:rsid w:val="00510A29"/>
    <w:rsid w:val="00510CE1"/>
    <w:rsid w:val="00511138"/>
    <w:rsid w:val="0051417E"/>
    <w:rsid w:val="00522093"/>
    <w:rsid w:val="005220ED"/>
    <w:rsid w:val="005261E5"/>
    <w:rsid w:val="0052754D"/>
    <w:rsid w:val="00527612"/>
    <w:rsid w:val="00531067"/>
    <w:rsid w:val="0053158A"/>
    <w:rsid w:val="0053171B"/>
    <w:rsid w:val="00540992"/>
    <w:rsid w:val="005440ED"/>
    <w:rsid w:val="005449AD"/>
    <w:rsid w:val="00544B04"/>
    <w:rsid w:val="00545575"/>
    <w:rsid w:val="00546761"/>
    <w:rsid w:val="005470EA"/>
    <w:rsid w:val="00556DC4"/>
    <w:rsid w:val="00561225"/>
    <w:rsid w:val="0056148D"/>
    <w:rsid w:val="005645E8"/>
    <w:rsid w:val="005646F9"/>
    <w:rsid w:val="00564C34"/>
    <w:rsid w:val="00566779"/>
    <w:rsid w:val="00566D8E"/>
    <w:rsid w:val="0057120B"/>
    <w:rsid w:val="005714F4"/>
    <w:rsid w:val="00572321"/>
    <w:rsid w:val="00573BEE"/>
    <w:rsid w:val="00573D70"/>
    <w:rsid w:val="00574B4A"/>
    <w:rsid w:val="00576F79"/>
    <w:rsid w:val="005774DF"/>
    <w:rsid w:val="00581722"/>
    <w:rsid w:val="0058268D"/>
    <w:rsid w:val="00586388"/>
    <w:rsid w:val="005919F8"/>
    <w:rsid w:val="00593E9F"/>
    <w:rsid w:val="00594824"/>
    <w:rsid w:val="005A25E5"/>
    <w:rsid w:val="005A2BEE"/>
    <w:rsid w:val="005A4985"/>
    <w:rsid w:val="005A7123"/>
    <w:rsid w:val="005B23C1"/>
    <w:rsid w:val="005B34BB"/>
    <w:rsid w:val="005B3A98"/>
    <w:rsid w:val="005B54A9"/>
    <w:rsid w:val="005B58B3"/>
    <w:rsid w:val="005B5A4C"/>
    <w:rsid w:val="005B6531"/>
    <w:rsid w:val="005B7BA6"/>
    <w:rsid w:val="005C087A"/>
    <w:rsid w:val="005D05D6"/>
    <w:rsid w:val="005D0ED7"/>
    <w:rsid w:val="005D4108"/>
    <w:rsid w:val="005D7D84"/>
    <w:rsid w:val="005E09A0"/>
    <w:rsid w:val="005E1546"/>
    <w:rsid w:val="005E2FF2"/>
    <w:rsid w:val="005E389D"/>
    <w:rsid w:val="005E4459"/>
    <w:rsid w:val="005E5DCB"/>
    <w:rsid w:val="005E640F"/>
    <w:rsid w:val="005E7C06"/>
    <w:rsid w:val="005F15F1"/>
    <w:rsid w:val="005F38AA"/>
    <w:rsid w:val="005F434E"/>
    <w:rsid w:val="005F4E01"/>
    <w:rsid w:val="005F5A8D"/>
    <w:rsid w:val="005F653A"/>
    <w:rsid w:val="005F6BB1"/>
    <w:rsid w:val="005F7E47"/>
    <w:rsid w:val="00600FD1"/>
    <w:rsid w:val="00607352"/>
    <w:rsid w:val="006074A6"/>
    <w:rsid w:val="00611227"/>
    <w:rsid w:val="006112E6"/>
    <w:rsid w:val="0061322D"/>
    <w:rsid w:val="006159BA"/>
    <w:rsid w:val="006177F9"/>
    <w:rsid w:val="0062120A"/>
    <w:rsid w:val="00621E1B"/>
    <w:rsid w:val="006228E1"/>
    <w:rsid w:val="006267ED"/>
    <w:rsid w:val="00627F8E"/>
    <w:rsid w:val="00634A8D"/>
    <w:rsid w:val="00635199"/>
    <w:rsid w:val="00640834"/>
    <w:rsid w:val="00641845"/>
    <w:rsid w:val="00645280"/>
    <w:rsid w:val="00645811"/>
    <w:rsid w:val="00646B7F"/>
    <w:rsid w:val="00647BC9"/>
    <w:rsid w:val="00650B0B"/>
    <w:rsid w:val="00651607"/>
    <w:rsid w:val="00651EF5"/>
    <w:rsid w:val="006533A2"/>
    <w:rsid w:val="00661042"/>
    <w:rsid w:val="006638F9"/>
    <w:rsid w:val="00664BE9"/>
    <w:rsid w:val="00667E9A"/>
    <w:rsid w:val="0067670D"/>
    <w:rsid w:val="0068010D"/>
    <w:rsid w:val="00681EC2"/>
    <w:rsid w:val="006822AA"/>
    <w:rsid w:val="006832FA"/>
    <w:rsid w:val="00685376"/>
    <w:rsid w:val="00690447"/>
    <w:rsid w:val="00693282"/>
    <w:rsid w:val="00697393"/>
    <w:rsid w:val="006A3720"/>
    <w:rsid w:val="006A5E94"/>
    <w:rsid w:val="006A677D"/>
    <w:rsid w:val="006B0905"/>
    <w:rsid w:val="006B6A30"/>
    <w:rsid w:val="006C09E8"/>
    <w:rsid w:val="006C0B5A"/>
    <w:rsid w:val="006C0C11"/>
    <w:rsid w:val="006C29CF"/>
    <w:rsid w:val="006C335C"/>
    <w:rsid w:val="006C33F2"/>
    <w:rsid w:val="006D2AFB"/>
    <w:rsid w:val="006D4FA0"/>
    <w:rsid w:val="006E00FD"/>
    <w:rsid w:val="006E0E65"/>
    <w:rsid w:val="006E19F3"/>
    <w:rsid w:val="006E1D3C"/>
    <w:rsid w:val="006E22AD"/>
    <w:rsid w:val="006F0322"/>
    <w:rsid w:val="006F0542"/>
    <w:rsid w:val="006F2A50"/>
    <w:rsid w:val="006F2C24"/>
    <w:rsid w:val="006F7F62"/>
    <w:rsid w:val="00702592"/>
    <w:rsid w:val="00705497"/>
    <w:rsid w:val="00712DA8"/>
    <w:rsid w:val="00713EA1"/>
    <w:rsid w:val="00715146"/>
    <w:rsid w:val="00717087"/>
    <w:rsid w:val="00720C7F"/>
    <w:rsid w:val="00721CD1"/>
    <w:rsid w:val="007238FC"/>
    <w:rsid w:val="00723F3B"/>
    <w:rsid w:val="007254F4"/>
    <w:rsid w:val="00732162"/>
    <w:rsid w:val="00733224"/>
    <w:rsid w:val="0074746B"/>
    <w:rsid w:val="007532A6"/>
    <w:rsid w:val="007550B5"/>
    <w:rsid w:val="007611A4"/>
    <w:rsid w:val="007667FC"/>
    <w:rsid w:val="007711F0"/>
    <w:rsid w:val="00771B4A"/>
    <w:rsid w:val="00772058"/>
    <w:rsid w:val="00772ADB"/>
    <w:rsid w:val="00774527"/>
    <w:rsid w:val="007805F4"/>
    <w:rsid w:val="00782437"/>
    <w:rsid w:val="00782B6F"/>
    <w:rsid w:val="00787DD2"/>
    <w:rsid w:val="00791CBE"/>
    <w:rsid w:val="0079241C"/>
    <w:rsid w:val="00792D07"/>
    <w:rsid w:val="00793277"/>
    <w:rsid w:val="00795DA9"/>
    <w:rsid w:val="007966BD"/>
    <w:rsid w:val="00797375"/>
    <w:rsid w:val="007A5C18"/>
    <w:rsid w:val="007A6CDF"/>
    <w:rsid w:val="007A78E8"/>
    <w:rsid w:val="007B0A57"/>
    <w:rsid w:val="007B2CC3"/>
    <w:rsid w:val="007B3DBB"/>
    <w:rsid w:val="007B5246"/>
    <w:rsid w:val="007C089B"/>
    <w:rsid w:val="007C08D8"/>
    <w:rsid w:val="007C15DF"/>
    <w:rsid w:val="007C204C"/>
    <w:rsid w:val="007C55D6"/>
    <w:rsid w:val="007C6879"/>
    <w:rsid w:val="007D47FA"/>
    <w:rsid w:val="007D76D6"/>
    <w:rsid w:val="007E5249"/>
    <w:rsid w:val="007E55ED"/>
    <w:rsid w:val="007F0B52"/>
    <w:rsid w:val="007F0F26"/>
    <w:rsid w:val="007F1624"/>
    <w:rsid w:val="007F17D4"/>
    <w:rsid w:val="007F6552"/>
    <w:rsid w:val="00800C85"/>
    <w:rsid w:val="008021D0"/>
    <w:rsid w:val="00802B98"/>
    <w:rsid w:val="008055D8"/>
    <w:rsid w:val="00806FC3"/>
    <w:rsid w:val="008123EA"/>
    <w:rsid w:val="0081367D"/>
    <w:rsid w:val="00814B6A"/>
    <w:rsid w:val="00815BE3"/>
    <w:rsid w:val="00821195"/>
    <w:rsid w:val="0082279A"/>
    <w:rsid w:val="00822CF8"/>
    <w:rsid w:val="00825E8D"/>
    <w:rsid w:val="00830451"/>
    <w:rsid w:val="00830702"/>
    <w:rsid w:val="008315B4"/>
    <w:rsid w:val="00835162"/>
    <w:rsid w:val="00841C6E"/>
    <w:rsid w:val="00842A7A"/>
    <w:rsid w:val="008473A7"/>
    <w:rsid w:val="008473FE"/>
    <w:rsid w:val="00847520"/>
    <w:rsid w:val="0085171E"/>
    <w:rsid w:val="0085220F"/>
    <w:rsid w:val="00853C70"/>
    <w:rsid w:val="008540BB"/>
    <w:rsid w:val="00855DB9"/>
    <w:rsid w:val="00860A56"/>
    <w:rsid w:val="00864093"/>
    <w:rsid w:val="00867ACD"/>
    <w:rsid w:val="00871E86"/>
    <w:rsid w:val="00872ADA"/>
    <w:rsid w:val="00873085"/>
    <w:rsid w:val="0087353D"/>
    <w:rsid w:val="00874742"/>
    <w:rsid w:val="008775DB"/>
    <w:rsid w:val="00880183"/>
    <w:rsid w:val="00886985"/>
    <w:rsid w:val="0089597D"/>
    <w:rsid w:val="00897B5A"/>
    <w:rsid w:val="008A2B61"/>
    <w:rsid w:val="008B12FA"/>
    <w:rsid w:val="008B23A1"/>
    <w:rsid w:val="008B5AB7"/>
    <w:rsid w:val="008C1EC9"/>
    <w:rsid w:val="008C3CEE"/>
    <w:rsid w:val="008C66CD"/>
    <w:rsid w:val="008C6B8E"/>
    <w:rsid w:val="008C6E7C"/>
    <w:rsid w:val="008C7F4C"/>
    <w:rsid w:val="008D050F"/>
    <w:rsid w:val="008D2201"/>
    <w:rsid w:val="008D2310"/>
    <w:rsid w:val="008E099D"/>
    <w:rsid w:val="008E2A92"/>
    <w:rsid w:val="008E2CCE"/>
    <w:rsid w:val="008F1E34"/>
    <w:rsid w:val="008F748D"/>
    <w:rsid w:val="00900691"/>
    <w:rsid w:val="00901CB6"/>
    <w:rsid w:val="00907BA1"/>
    <w:rsid w:val="00907C33"/>
    <w:rsid w:val="00911B6F"/>
    <w:rsid w:val="00912628"/>
    <w:rsid w:val="009129FE"/>
    <w:rsid w:val="009145E3"/>
    <w:rsid w:val="00917E1C"/>
    <w:rsid w:val="009205E5"/>
    <w:rsid w:val="00920CDD"/>
    <w:rsid w:val="00931268"/>
    <w:rsid w:val="009344AC"/>
    <w:rsid w:val="00940619"/>
    <w:rsid w:val="009453FD"/>
    <w:rsid w:val="009515CC"/>
    <w:rsid w:val="00951C33"/>
    <w:rsid w:val="00952A67"/>
    <w:rsid w:val="00952F33"/>
    <w:rsid w:val="0096282C"/>
    <w:rsid w:val="00962D9E"/>
    <w:rsid w:val="009630FE"/>
    <w:rsid w:val="00965691"/>
    <w:rsid w:val="00965D15"/>
    <w:rsid w:val="00966145"/>
    <w:rsid w:val="009710FE"/>
    <w:rsid w:val="00977400"/>
    <w:rsid w:val="0097743F"/>
    <w:rsid w:val="0098089F"/>
    <w:rsid w:val="009813E6"/>
    <w:rsid w:val="009814AB"/>
    <w:rsid w:val="009822D4"/>
    <w:rsid w:val="009823A6"/>
    <w:rsid w:val="00982A99"/>
    <w:rsid w:val="00985EB5"/>
    <w:rsid w:val="00994A30"/>
    <w:rsid w:val="0099644D"/>
    <w:rsid w:val="009966AF"/>
    <w:rsid w:val="009977B4"/>
    <w:rsid w:val="009A179B"/>
    <w:rsid w:val="009A2E83"/>
    <w:rsid w:val="009A64A1"/>
    <w:rsid w:val="009B419E"/>
    <w:rsid w:val="009B6BE2"/>
    <w:rsid w:val="009B72B7"/>
    <w:rsid w:val="009C13CD"/>
    <w:rsid w:val="009C3ED7"/>
    <w:rsid w:val="009C4832"/>
    <w:rsid w:val="009C4930"/>
    <w:rsid w:val="009C51DB"/>
    <w:rsid w:val="009C75A3"/>
    <w:rsid w:val="009D2317"/>
    <w:rsid w:val="009E2329"/>
    <w:rsid w:val="009E27F5"/>
    <w:rsid w:val="009E2C43"/>
    <w:rsid w:val="009E4BFE"/>
    <w:rsid w:val="009E56C7"/>
    <w:rsid w:val="009E7CD5"/>
    <w:rsid w:val="009F3F64"/>
    <w:rsid w:val="009F4876"/>
    <w:rsid w:val="009F5EB3"/>
    <w:rsid w:val="00A0077D"/>
    <w:rsid w:val="00A026E5"/>
    <w:rsid w:val="00A02DE4"/>
    <w:rsid w:val="00A073DA"/>
    <w:rsid w:val="00A10BB5"/>
    <w:rsid w:val="00A11F75"/>
    <w:rsid w:val="00A1387F"/>
    <w:rsid w:val="00A1444B"/>
    <w:rsid w:val="00A17951"/>
    <w:rsid w:val="00A246F2"/>
    <w:rsid w:val="00A318F4"/>
    <w:rsid w:val="00A35541"/>
    <w:rsid w:val="00A3620F"/>
    <w:rsid w:val="00A43DC4"/>
    <w:rsid w:val="00A52A47"/>
    <w:rsid w:val="00A52EEC"/>
    <w:rsid w:val="00A54F33"/>
    <w:rsid w:val="00A67320"/>
    <w:rsid w:val="00A67860"/>
    <w:rsid w:val="00A70F7F"/>
    <w:rsid w:val="00A70FCB"/>
    <w:rsid w:val="00A729B5"/>
    <w:rsid w:val="00A77532"/>
    <w:rsid w:val="00A80E6A"/>
    <w:rsid w:val="00A84B3A"/>
    <w:rsid w:val="00A85BBB"/>
    <w:rsid w:val="00A87261"/>
    <w:rsid w:val="00A90CE4"/>
    <w:rsid w:val="00A9154F"/>
    <w:rsid w:val="00A92301"/>
    <w:rsid w:val="00A94C86"/>
    <w:rsid w:val="00A954A4"/>
    <w:rsid w:val="00A96BC1"/>
    <w:rsid w:val="00A97319"/>
    <w:rsid w:val="00A97BD8"/>
    <w:rsid w:val="00AA22D2"/>
    <w:rsid w:val="00AA7AD9"/>
    <w:rsid w:val="00AB101D"/>
    <w:rsid w:val="00AB1E64"/>
    <w:rsid w:val="00AB3BFD"/>
    <w:rsid w:val="00AB52EF"/>
    <w:rsid w:val="00AC09C3"/>
    <w:rsid w:val="00AC42E3"/>
    <w:rsid w:val="00AC52DA"/>
    <w:rsid w:val="00AC6841"/>
    <w:rsid w:val="00AC7F34"/>
    <w:rsid w:val="00AD14EE"/>
    <w:rsid w:val="00AD26B1"/>
    <w:rsid w:val="00AD6477"/>
    <w:rsid w:val="00AD672F"/>
    <w:rsid w:val="00AE0778"/>
    <w:rsid w:val="00AE1ACE"/>
    <w:rsid w:val="00AE1B5D"/>
    <w:rsid w:val="00AE1F3D"/>
    <w:rsid w:val="00AE23B8"/>
    <w:rsid w:val="00AE596B"/>
    <w:rsid w:val="00AE5FAB"/>
    <w:rsid w:val="00AE7F82"/>
    <w:rsid w:val="00AF0472"/>
    <w:rsid w:val="00AF5034"/>
    <w:rsid w:val="00B0111A"/>
    <w:rsid w:val="00B042DD"/>
    <w:rsid w:val="00B11BEC"/>
    <w:rsid w:val="00B168B6"/>
    <w:rsid w:val="00B224F6"/>
    <w:rsid w:val="00B23538"/>
    <w:rsid w:val="00B23A92"/>
    <w:rsid w:val="00B2680C"/>
    <w:rsid w:val="00B26B2E"/>
    <w:rsid w:val="00B27450"/>
    <w:rsid w:val="00B305F7"/>
    <w:rsid w:val="00B32388"/>
    <w:rsid w:val="00B3283B"/>
    <w:rsid w:val="00B34A6D"/>
    <w:rsid w:val="00B40277"/>
    <w:rsid w:val="00B52C05"/>
    <w:rsid w:val="00B54672"/>
    <w:rsid w:val="00B55920"/>
    <w:rsid w:val="00B56C9D"/>
    <w:rsid w:val="00B618F7"/>
    <w:rsid w:val="00B65AC5"/>
    <w:rsid w:val="00B66612"/>
    <w:rsid w:val="00B71570"/>
    <w:rsid w:val="00B720CC"/>
    <w:rsid w:val="00B724ED"/>
    <w:rsid w:val="00B726F0"/>
    <w:rsid w:val="00B74997"/>
    <w:rsid w:val="00B74F5C"/>
    <w:rsid w:val="00B763CF"/>
    <w:rsid w:val="00B8008E"/>
    <w:rsid w:val="00B8047A"/>
    <w:rsid w:val="00B82BE3"/>
    <w:rsid w:val="00B85F5A"/>
    <w:rsid w:val="00B93C7E"/>
    <w:rsid w:val="00B94013"/>
    <w:rsid w:val="00B94209"/>
    <w:rsid w:val="00B95399"/>
    <w:rsid w:val="00BA098B"/>
    <w:rsid w:val="00BA24DB"/>
    <w:rsid w:val="00BA4A1C"/>
    <w:rsid w:val="00BA5494"/>
    <w:rsid w:val="00BA5917"/>
    <w:rsid w:val="00BB1966"/>
    <w:rsid w:val="00BB31FF"/>
    <w:rsid w:val="00BB404C"/>
    <w:rsid w:val="00BB467F"/>
    <w:rsid w:val="00BC2B29"/>
    <w:rsid w:val="00BC3BB1"/>
    <w:rsid w:val="00BD0723"/>
    <w:rsid w:val="00BD0B5B"/>
    <w:rsid w:val="00BD1986"/>
    <w:rsid w:val="00BD2E3F"/>
    <w:rsid w:val="00BD43CD"/>
    <w:rsid w:val="00BD449E"/>
    <w:rsid w:val="00BD6554"/>
    <w:rsid w:val="00BD72E1"/>
    <w:rsid w:val="00BE1A4C"/>
    <w:rsid w:val="00BE333E"/>
    <w:rsid w:val="00BE345D"/>
    <w:rsid w:val="00BE7009"/>
    <w:rsid w:val="00BF0713"/>
    <w:rsid w:val="00BF3758"/>
    <w:rsid w:val="00C02969"/>
    <w:rsid w:val="00C07E97"/>
    <w:rsid w:val="00C2001E"/>
    <w:rsid w:val="00C21584"/>
    <w:rsid w:val="00C24A67"/>
    <w:rsid w:val="00C24FA0"/>
    <w:rsid w:val="00C25392"/>
    <w:rsid w:val="00C2612C"/>
    <w:rsid w:val="00C267BD"/>
    <w:rsid w:val="00C26D19"/>
    <w:rsid w:val="00C30850"/>
    <w:rsid w:val="00C30C79"/>
    <w:rsid w:val="00C3511C"/>
    <w:rsid w:val="00C367CE"/>
    <w:rsid w:val="00C37ABC"/>
    <w:rsid w:val="00C45872"/>
    <w:rsid w:val="00C46EA2"/>
    <w:rsid w:val="00C477DC"/>
    <w:rsid w:val="00C503CD"/>
    <w:rsid w:val="00C557D2"/>
    <w:rsid w:val="00C6066F"/>
    <w:rsid w:val="00C651E7"/>
    <w:rsid w:val="00C70D57"/>
    <w:rsid w:val="00C7238D"/>
    <w:rsid w:val="00C73136"/>
    <w:rsid w:val="00C73B31"/>
    <w:rsid w:val="00C75111"/>
    <w:rsid w:val="00C82211"/>
    <w:rsid w:val="00C825DD"/>
    <w:rsid w:val="00C85593"/>
    <w:rsid w:val="00C8637F"/>
    <w:rsid w:val="00CA5176"/>
    <w:rsid w:val="00CA6203"/>
    <w:rsid w:val="00CA663A"/>
    <w:rsid w:val="00CB1722"/>
    <w:rsid w:val="00CB51AF"/>
    <w:rsid w:val="00CB5274"/>
    <w:rsid w:val="00CB7413"/>
    <w:rsid w:val="00CC0DFE"/>
    <w:rsid w:val="00CC6A54"/>
    <w:rsid w:val="00CD0CEA"/>
    <w:rsid w:val="00CD5D8C"/>
    <w:rsid w:val="00CD699A"/>
    <w:rsid w:val="00CD7336"/>
    <w:rsid w:val="00CD7532"/>
    <w:rsid w:val="00CE1313"/>
    <w:rsid w:val="00CE16C0"/>
    <w:rsid w:val="00CE4D4C"/>
    <w:rsid w:val="00CE5CE0"/>
    <w:rsid w:val="00CE5F3B"/>
    <w:rsid w:val="00CE6A14"/>
    <w:rsid w:val="00CE6F01"/>
    <w:rsid w:val="00CE7649"/>
    <w:rsid w:val="00CF017D"/>
    <w:rsid w:val="00CF0CD5"/>
    <w:rsid w:val="00CF1C72"/>
    <w:rsid w:val="00CF21D5"/>
    <w:rsid w:val="00CF34B8"/>
    <w:rsid w:val="00CF48E1"/>
    <w:rsid w:val="00CF548F"/>
    <w:rsid w:val="00CF74F3"/>
    <w:rsid w:val="00CF7D83"/>
    <w:rsid w:val="00D00504"/>
    <w:rsid w:val="00D01E47"/>
    <w:rsid w:val="00D030E9"/>
    <w:rsid w:val="00D12546"/>
    <w:rsid w:val="00D22C11"/>
    <w:rsid w:val="00D234FA"/>
    <w:rsid w:val="00D25D0A"/>
    <w:rsid w:val="00D268DE"/>
    <w:rsid w:val="00D32323"/>
    <w:rsid w:val="00D327F2"/>
    <w:rsid w:val="00D32E56"/>
    <w:rsid w:val="00D330AA"/>
    <w:rsid w:val="00D36811"/>
    <w:rsid w:val="00D42EB5"/>
    <w:rsid w:val="00D45B73"/>
    <w:rsid w:val="00D5167B"/>
    <w:rsid w:val="00D51A73"/>
    <w:rsid w:val="00D523B6"/>
    <w:rsid w:val="00D54582"/>
    <w:rsid w:val="00D54E9E"/>
    <w:rsid w:val="00D554CB"/>
    <w:rsid w:val="00D55DAE"/>
    <w:rsid w:val="00D56EBB"/>
    <w:rsid w:val="00D63250"/>
    <w:rsid w:val="00D6343B"/>
    <w:rsid w:val="00D63DEE"/>
    <w:rsid w:val="00D63F2B"/>
    <w:rsid w:val="00D65DE7"/>
    <w:rsid w:val="00D66162"/>
    <w:rsid w:val="00D729BD"/>
    <w:rsid w:val="00D72C3D"/>
    <w:rsid w:val="00D731B6"/>
    <w:rsid w:val="00D77494"/>
    <w:rsid w:val="00D82CC2"/>
    <w:rsid w:val="00D82E10"/>
    <w:rsid w:val="00D8325A"/>
    <w:rsid w:val="00D8523B"/>
    <w:rsid w:val="00D8535A"/>
    <w:rsid w:val="00D917F5"/>
    <w:rsid w:val="00D93B3D"/>
    <w:rsid w:val="00D95953"/>
    <w:rsid w:val="00D96BE6"/>
    <w:rsid w:val="00D975AA"/>
    <w:rsid w:val="00DA123C"/>
    <w:rsid w:val="00DA1418"/>
    <w:rsid w:val="00DA18DD"/>
    <w:rsid w:val="00DA1E89"/>
    <w:rsid w:val="00DB00BC"/>
    <w:rsid w:val="00DB050C"/>
    <w:rsid w:val="00DB3E9C"/>
    <w:rsid w:val="00DB632E"/>
    <w:rsid w:val="00DB7A7B"/>
    <w:rsid w:val="00DC039F"/>
    <w:rsid w:val="00DC234F"/>
    <w:rsid w:val="00DC3F8E"/>
    <w:rsid w:val="00DC4ABC"/>
    <w:rsid w:val="00DC57F5"/>
    <w:rsid w:val="00DD2212"/>
    <w:rsid w:val="00DD3360"/>
    <w:rsid w:val="00DD5A3C"/>
    <w:rsid w:val="00DE08FB"/>
    <w:rsid w:val="00DE157E"/>
    <w:rsid w:val="00DE50E7"/>
    <w:rsid w:val="00DE56AA"/>
    <w:rsid w:val="00DE5B7E"/>
    <w:rsid w:val="00DE6C28"/>
    <w:rsid w:val="00DE6F47"/>
    <w:rsid w:val="00DF2A75"/>
    <w:rsid w:val="00DF412D"/>
    <w:rsid w:val="00E00141"/>
    <w:rsid w:val="00E055DB"/>
    <w:rsid w:val="00E10083"/>
    <w:rsid w:val="00E1102F"/>
    <w:rsid w:val="00E128DF"/>
    <w:rsid w:val="00E1651F"/>
    <w:rsid w:val="00E213C8"/>
    <w:rsid w:val="00E225E8"/>
    <w:rsid w:val="00E23E6A"/>
    <w:rsid w:val="00E2719D"/>
    <w:rsid w:val="00E309E7"/>
    <w:rsid w:val="00E3317D"/>
    <w:rsid w:val="00E34B10"/>
    <w:rsid w:val="00E36BBD"/>
    <w:rsid w:val="00E36F7F"/>
    <w:rsid w:val="00E40F36"/>
    <w:rsid w:val="00E41672"/>
    <w:rsid w:val="00E429B1"/>
    <w:rsid w:val="00E47319"/>
    <w:rsid w:val="00E51CEB"/>
    <w:rsid w:val="00E53228"/>
    <w:rsid w:val="00E53C3A"/>
    <w:rsid w:val="00E547D2"/>
    <w:rsid w:val="00E54F99"/>
    <w:rsid w:val="00E56C39"/>
    <w:rsid w:val="00E57CDD"/>
    <w:rsid w:val="00E61512"/>
    <w:rsid w:val="00E6798B"/>
    <w:rsid w:val="00E7052C"/>
    <w:rsid w:val="00E71B1C"/>
    <w:rsid w:val="00E73F6D"/>
    <w:rsid w:val="00E8130A"/>
    <w:rsid w:val="00E8151D"/>
    <w:rsid w:val="00E82CDE"/>
    <w:rsid w:val="00E82D79"/>
    <w:rsid w:val="00E8344B"/>
    <w:rsid w:val="00E84FF3"/>
    <w:rsid w:val="00E9297E"/>
    <w:rsid w:val="00E957B8"/>
    <w:rsid w:val="00E962E1"/>
    <w:rsid w:val="00EA444F"/>
    <w:rsid w:val="00EA4800"/>
    <w:rsid w:val="00EA4F2D"/>
    <w:rsid w:val="00EB5915"/>
    <w:rsid w:val="00EC09FE"/>
    <w:rsid w:val="00EC34B2"/>
    <w:rsid w:val="00EC7B42"/>
    <w:rsid w:val="00ED0DE1"/>
    <w:rsid w:val="00ED186E"/>
    <w:rsid w:val="00ED188C"/>
    <w:rsid w:val="00ED2F86"/>
    <w:rsid w:val="00ED3618"/>
    <w:rsid w:val="00ED437D"/>
    <w:rsid w:val="00ED5F2F"/>
    <w:rsid w:val="00ED695A"/>
    <w:rsid w:val="00ED69C4"/>
    <w:rsid w:val="00ED6D83"/>
    <w:rsid w:val="00EE1144"/>
    <w:rsid w:val="00EE137B"/>
    <w:rsid w:val="00EE5094"/>
    <w:rsid w:val="00EE50CA"/>
    <w:rsid w:val="00EE6DA1"/>
    <w:rsid w:val="00EF05DA"/>
    <w:rsid w:val="00EF0AFF"/>
    <w:rsid w:val="00EF4FE1"/>
    <w:rsid w:val="00F0333B"/>
    <w:rsid w:val="00F03A00"/>
    <w:rsid w:val="00F04880"/>
    <w:rsid w:val="00F06F11"/>
    <w:rsid w:val="00F07086"/>
    <w:rsid w:val="00F1212B"/>
    <w:rsid w:val="00F1773A"/>
    <w:rsid w:val="00F26F70"/>
    <w:rsid w:val="00F2769C"/>
    <w:rsid w:val="00F32289"/>
    <w:rsid w:val="00F41555"/>
    <w:rsid w:val="00F41DC5"/>
    <w:rsid w:val="00F4316A"/>
    <w:rsid w:val="00F439EA"/>
    <w:rsid w:val="00F47E3F"/>
    <w:rsid w:val="00F543BB"/>
    <w:rsid w:val="00F57586"/>
    <w:rsid w:val="00F61D81"/>
    <w:rsid w:val="00F63BA3"/>
    <w:rsid w:val="00F650B2"/>
    <w:rsid w:val="00F652EA"/>
    <w:rsid w:val="00F654D3"/>
    <w:rsid w:val="00F66767"/>
    <w:rsid w:val="00F704BE"/>
    <w:rsid w:val="00F72720"/>
    <w:rsid w:val="00F72734"/>
    <w:rsid w:val="00F74C54"/>
    <w:rsid w:val="00F75833"/>
    <w:rsid w:val="00F82013"/>
    <w:rsid w:val="00F85D14"/>
    <w:rsid w:val="00F9155F"/>
    <w:rsid w:val="00F9253A"/>
    <w:rsid w:val="00FA1726"/>
    <w:rsid w:val="00FA1E57"/>
    <w:rsid w:val="00FA302F"/>
    <w:rsid w:val="00FA3CF8"/>
    <w:rsid w:val="00FA4209"/>
    <w:rsid w:val="00FA5504"/>
    <w:rsid w:val="00FA593E"/>
    <w:rsid w:val="00FA6C72"/>
    <w:rsid w:val="00FA7995"/>
    <w:rsid w:val="00FA7C9D"/>
    <w:rsid w:val="00FB0184"/>
    <w:rsid w:val="00FB1CCB"/>
    <w:rsid w:val="00FB4E86"/>
    <w:rsid w:val="00FC0268"/>
    <w:rsid w:val="00FC0F31"/>
    <w:rsid w:val="00FC4C09"/>
    <w:rsid w:val="00FD4B47"/>
    <w:rsid w:val="00FE0B3F"/>
    <w:rsid w:val="00FE2516"/>
    <w:rsid w:val="00FE35F9"/>
    <w:rsid w:val="00FF30E5"/>
    <w:rsid w:val="00FF39D6"/>
    <w:rsid w:val="00FF4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E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225E8"/>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E225E8"/>
    <w:pPr>
      <w:tabs>
        <w:tab w:val="center" w:pos="4153"/>
        <w:tab w:val="right" w:pos="8306"/>
      </w:tabs>
      <w:snapToGrid w:val="0"/>
      <w:jc w:val="left"/>
    </w:pPr>
    <w:rPr>
      <w:sz w:val="18"/>
      <w:szCs w:val="18"/>
    </w:rPr>
  </w:style>
  <w:style w:type="paragraph" w:styleId="a5">
    <w:name w:val="Balloon Text"/>
    <w:basedOn w:val="a"/>
    <w:rsid w:val="00E225E8"/>
    <w:rPr>
      <w:sz w:val="18"/>
      <w:szCs w:val="18"/>
    </w:rPr>
  </w:style>
  <w:style w:type="character" w:styleId="a6">
    <w:name w:val="Emphasis"/>
    <w:qFormat/>
    <w:rsid w:val="00E225E8"/>
    <w:rPr>
      <w:i/>
    </w:rPr>
  </w:style>
  <w:style w:type="paragraph" w:styleId="a7">
    <w:name w:val="Date"/>
    <w:basedOn w:val="a"/>
    <w:next w:val="a"/>
    <w:link w:val="Char1"/>
    <w:uiPriority w:val="99"/>
    <w:semiHidden/>
    <w:unhideWhenUsed/>
    <w:rsid w:val="00835162"/>
    <w:pPr>
      <w:ind w:leftChars="2500" w:left="100"/>
    </w:pPr>
  </w:style>
  <w:style w:type="character" w:customStyle="1" w:styleId="Char1">
    <w:name w:val="日期 Char"/>
    <w:link w:val="a7"/>
    <w:uiPriority w:val="99"/>
    <w:semiHidden/>
    <w:rsid w:val="00835162"/>
    <w:rPr>
      <w:rFonts w:ascii="Calibri" w:hAnsi="Calibri"/>
      <w:kern w:val="2"/>
      <w:sz w:val="21"/>
      <w:szCs w:val="22"/>
    </w:rPr>
  </w:style>
  <w:style w:type="paragraph" w:styleId="a8">
    <w:name w:val="Document Map"/>
    <w:basedOn w:val="a"/>
    <w:link w:val="Char2"/>
    <w:uiPriority w:val="99"/>
    <w:semiHidden/>
    <w:unhideWhenUsed/>
    <w:rsid w:val="00A70F7F"/>
    <w:rPr>
      <w:rFonts w:ascii="宋体"/>
      <w:sz w:val="18"/>
      <w:szCs w:val="18"/>
    </w:rPr>
  </w:style>
  <w:style w:type="character" w:customStyle="1" w:styleId="Char2">
    <w:name w:val="文档结构图 Char"/>
    <w:link w:val="a8"/>
    <w:uiPriority w:val="99"/>
    <w:semiHidden/>
    <w:rsid w:val="00A70F7F"/>
    <w:rPr>
      <w:rFonts w:ascii="宋体" w:hAnsi="Calibri"/>
      <w:kern w:val="2"/>
      <w:sz w:val="18"/>
      <w:szCs w:val="18"/>
    </w:rPr>
  </w:style>
  <w:style w:type="paragraph" w:styleId="a9">
    <w:name w:val="List Paragraph"/>
    <w:basedOn w:val="a"/>
    <w:uiPriority w:val="34"/>
    <w:qFormat/>
    <w:rsid w:val="005B7BA6"/>
    <w:pPr>
      <w:ind w:firstLineChars="200" w:firstLine="420"/>
    </w:pPr>
  </w:style>
  <w:style w:type="character" w:styleId="aa">
    <w:name w:val="annotation reference"/>
    <w:basedOn w:val="a0"/>
    <w:uiPriority w:val="99"/>
    <w:semiHidden/>
    <w:unhideWhenUsed/>
    <w:rsid w:val="00A318F4"/>
    <w:rPr>
      <w:sz w:val="21"/>
      <w:szCs w:val="21"/>
    </w:rPr>
  </w:style>
  <w:style w:type="paragraph" w:styleId="ab">
    <w:name w:val="annotation text"/>
    <w:basedOn w:val="a"/>
    <w:link w:val="Char3"/>
    <w:uiPriority w:val="99"/>
    <w:semiHidden/>
    <w:unhideWhenUsed/>
    <w:rsid w:val="00A318F4"/>
    <w:pPr>
      <w:jc w:val="left"/>
    </w:pPr>
  </w:style>
  <w:style w:type="character" w:customStyle="1" w:styleId="Char3">
    <w:name w:val="批注文字 Char"/>
    <w:basedOn w:val="a0"/>
    <w:link w:val="ab"/>
    <w:uiPriority w:val="99"/>
    <w:semiHidden/>
    <w:rsid w:val="00A318F4"/>
    <w:rPr>
      <w:rFonts w:ascii="Calibri" w:hAnsi="Calibri"/>
      <w:kern w:val="2"/>
      <w:sz w:val="21"/>
      <w:szCs w:val="22"/>
    </w:rPr>
  </w:style>
  <w:style w:type="paragraph" w:styleId="ac">
    <w:name w:val="annotation subject"/>
    <w:basedOn w:val="ab"/>
    <w:next w:val="ab"/>
    <w:link w:val="Char4"/>
    <w:uiPriority w:val="99"/>
    <w:semiHidden/>
    <w:unhideWhenUsed/>
    <w:rsid w:val="00A318F4"/>
    <w:rPr>
      <w:b/>
      <w:bCs/>
    </w:rPr>
  </w:style>
  <w:style w:type="character" w:customStyle="1" w:styleId="Char4">
    <w:name w:val="批注主题 Char"/>
    <w:basedOn w:val="Char3"/>
    <w:link w:val="ac"/>
    <w:uiPriority w:val="99"/>
    <w:semiHidden/>
    <w:rsid w:val="00A318F4"/>
    <w:rPr>
      <w:rFonts w:ascii="Calibri" w:hAnsi="Calibri"/>
      <w:b/>
      <w:bCs/>
      <w:kern w:val="2"/>
      <w:sz w:val="21"/>
      <w:szCs w:val="22"/>
    </w:rPr>
  </w:style>
  <w:style w:type="paragraph" w:styleId="ad">
    <w:name w:val="Normal (Web)"/>
    <w:basedOn w:val="a"/>
    <w:uiPriority w:val="99"/>
    <w:unhideWhenUsed/>
    <w:rsid w:val="00F41555"/>
    <w:pPr>
      <w:widowControl/>
      <w:spacing w:before="100" w:beforeAutospacing="1" w:after="100" w:afterAutospacing="1"/>
      <w:jc w:val="left"/>
    </w:pPr>
    <w:rPr>
      <w:rFonts w:ascii="宋体" w:hAnsi="宋体" w:cs="宋体"/>
      <w:kern w:val="0"/>
      <w:sz w:val="24"/>
      <w:szCs w:val="24"/>
    </w:rPr>
  </w:style>
  <w:style w:type="character" w:styleId="ae">
    <w:name w:val="Strong"/>
    <w:basedOn w:val="a0"/>
    <w:uiPriority w:val="22"/>
    <w:qFormat/>
    <w:rsid w:val="00F41555"/>
    <w:rPr>
      <w:b/>
      <w:bCs/>
    </w:rPr>
  </w:style>
  <w:style w:type="character" w:styleId="af">
    <w:name w:val="Hyperlink"/>
    <w:basedOn w:val="a0"/>
    <w:uiPriority w:val="99"/>
    <w:semiHidden/>
    <w:unhideWhenUsed/>
    <w:rsid w:val="00F41555"/>
    <w:rPr>
      <w:color w:val="0000FF"/>
      <w:u w:val="single"/>
    </w:rPr>
  </w:style>
  <w:style w:type="character" w:customStyle="1" w:styleId="apple-converted-space">
    <w:name w:val="apple-converted-space"/>
    <w:basedOn w:val="a0"/>
    <w:rsid w:val="00F41555"/>
  </w:style>
  <w:style w:type="character" w:customStyle="1" w:styleId="Char">
    <w:name w:val="页眉 Char"/>
    <w:basedOn w:val="a0"/>
    <w:link w:val="a3"/>
    <w:uiPriority w:val="99"/>
    <w:rsid w:val="003904AC"/>
    <w:rPr>
      <w:rFonts w:ascii="Calibri" w:hAnsi="Calibri"/>
      <w:kern w:val="2"/>
      <w:sz w:val="18"/>
      <w:szCs w:val="18"/>
    </w:rPr>
  </w:style>
  <w:style w:type="paragraph" w:styleId="af0">
    <w:name w:val="Quote"/>
    <w:basedOn w:val="a"/>
    <w:next w:val="a"/>
    <w:link w:val="Char5"/>
    <w:uiPriority w:val="29"/>
    <w:qFormat/>
    <w:rsid w:val="001F406D"/>
    <w:pPr>
      <w:widowControl/>
      <w:spacing w:after="200" w:line="276" w:lineRule="auto"/>
      <w:jc w:val="left"/>
    </w:pPr>
    <w:rPr>
      <w:rFonts w:asciiTheme="minorHAnsi" w:eastAsiaTheme="minorEastAsia" w:hAnsiTheme="minorHAnsi" w:cstheme="minorBidi"/>
      <w:i/>
      <w:iCs/>
      <w:color w:val="000000" w:themeColor="text1"/>
      <w:kern w:val="0"/>
      <w:sz w:val="22"/>
    </w:rPr>
  </w:style>
  <w:style w:type="character" w:customStyle="1" w:styleId="Char5">
    <w:name w:val="引用 Char"/>
    <w:basedOn w:val="a0"/>
    <w:link w:val="af0"/>
    <w:uiPriority w:val="29"/>
    <w:rsid w:val="001F406D"/>
    <w:rPr>
      <w:rFonts w:asciiTheme="minorHAnsi" w:eastAsiaTheme="minorEastAsia" w:hAnsiTheme="minorHAnsi" w:cstheme="minorBidi"/>
      <w:i/>
      <w:iCs/>
      <w:color w:val="000000" w:themeColor="text1"/>
      <w:sz w:val="22"/>
      <w:szCs w:val="22"/>
    </w:rPr>
  </w:style>
  <w:style w:type="character" w:customStyle="1" w:styleId="Char0">
    <w:name w:val="页脚 Char"/>
    <w:basedOn w:val="a0"/>
    <w:link w:val="a4"/>
    <w:uiPriority w:val="99"/>
    <w:rsid w:val="00181E0B"/>
    <w:rPr>
      <w:rFonts w:ascii="Calibri" w:hAnsi="Calibri"/>
      <w:kern w:val="2"/>
      <w:sz w:val="18"/>
      <w:szCs w:val="18"/>
    </w:rPr>
  </w:style>
  <w:style w:type="character" w:styleId="af1">
    <w:name w:val="line number"/>
    <w:basedOn w:val="a0"/>
    <w:uiPriority w:val="99"/>
    <w:semiHidden/>
    <w:unhideWhenUsed/>
    <w:rsid w:val="00A43DC4"/>
  </w:style>
  <w:style w:type="paragraph" w:styleId="af2">
    <w:name w:val="Title"/>
    <w:basedOn w:val="a"/>
    <w:next w:val="a"/>
    <w:link w:val="Char6"/>
    <w:uiPriority w:val="10"/>
    <w:qFormat/>
    <w:rsid w:val="00E8130A"/>
    <w:pPr>
      <w:spacing w:before="240" w:after="60"/>
      <w:jc w:val="center"/>
      <w:outlineLvl w:val="0"/>
    </w:pPr>
    <w:rPr>
      <w:rFonts w:asciiTheme="majorHAnsi" w:hAnsiTheme="majorHAnsi" w:cstheme="majorBidi"/>
      <w:b/>
      <w:bCs/>
      <w:sz w:val="32"/>
      <w:szCs w:val="32"/>
    </w:rPr>
  </w:style>
  <w:style w:type="character" w:customStyle="1" w:styleId="Char6">
    <w:name w:val="标题 Char"/>
    <w:basedOn w:val="a0"/>
    <w:link w:val="af2"/>
    <w:uiPriority w:val="10"/>
    <w:rsid w:val="00E8130A"/>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5E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225E8"/>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E225E8"/>
    <w:pPr>
      <w:tabs>
        <w:tab w:val="center" w:pos="4153"/>
        <w:tab w:val="right" w:pos="8306"/>
      </w:tabs>
      <w:snapToGrid w:val="0"/>
      <w:jc w:val="left"/>
    </w:pPr>
    <w:rPr>
      <w:sz w:val="18"/>
      <w:szCs w:val="18"/>
    </w:rPr>
  </w:style>
  <w:style w:type="paragraph" w:styleId="a5">
    <w:name w:val="Balloon Text"/>
    <w:basedOn w:val="a"/>
    <w:rsid w:val="00E225E8"/>
    <w:rPr>
      <w:sz w:val="18"/>
      <w:szCs w:val="18"/>
    </w:rPr>
  </w:style>
  <w:style w:type="character" w:styleId="a6">
    <w:name w:val="Emphasis"/>
    <w:qFormat/>
    <w:rsid w:val="00E225E8"/>
    <w:rPr>
      <w:i/>
    </w:rPr>
  </w:style>
  <w:style w:type="paragraph" w:styleId="a7">
    <w:name w:val="Date"/>
    <w:basedOn w:val="a"/>
    <w:next w:val="a"/>
    <w:link w:val="Char1"/>
    <w:uiPriority w:val="99"/>
    <w:semiHidden/>
    <w:unhideWhenUsed/>
    <w:rsid w:val="00835162"/>
    <w:pPr>
      <w:ind w:leftChars="2500" w:left="100"/>
    </w:pPr>
  </w:style>
  <w:style w:type="character" w:customStyle="1" w:styleId="Char1">
    <w:name w:val="日期 Char"/>
    <w:link w:val="a7"/>
    <w:uiPriority w:val="99"/>
    <w:semiHidden/>
    <w:rsid w:val="00835162"/>
    <w:rPr>
      <w:rFonts w:ascii="Calibri" w:hAnsi="Calibri"/>
      <w:kern w:val="2"/>
      <w:sz w:val="21"/>
      <w:szCs w:val="22"/>
    </w:rPr>
  </w:style>
  <w:style w:type="paragraph" w:styleId="a8">
    <w:name w:val="Document Map"/>
    <w:basedOn w:val="a"/>
    <w:link w:val="Char2"/>
    <w:uiPriority w:val="99"/>
    <w:semiHidden/>
    <w:unhideWhenUsed/>
    <w:rsid w:val="00A70F7F"/>
    <w:rPr>
      <w:rFonts w:ascii="宋体"/>
      <w:sz w:val="18"/>
      <w:szCs w:val="18"/>
    </w:rPr>
  </w:style>
  <w:style w:type="character" w:customStyle="1" w:styleId="Char2">
    <w:name w:val="文档结构图 Char"/>
    <w:link w:val="a8"/>
    <w:uiPriority w:val="99"/>
    <w:semiHidden/>
    <w:rsid w:val="00A70F7F"/>
    <w:rPr>
      <w:rFonts w:ascii="宋体" w:hAnsi="Calibri"/>
      <w:kern w:val="2"/>
      <w:sz w:val="18"/>
      <w:szCs w:val="18"/>
    </w:rPr>
  </w:style>
  <w:style w:type="paragraph" w:styleId="a9">
    <w:name w:val="List Paragraph"/>
    <w:basedOn w:val="a"/>
    <w:uiPriority w:val="34"/>
    <w:qFormat/>
    <w:rsid w:val="005B7BA6"/>
    <w:pPr>
      <w:ind w:firstLineChars="200" w:firstLine="420"/>
    </w:pPr>
  </w:style>
  <w:style w:type="character" w:styleId="aa">
    <w:name w:val="annotation reference"/>
    <w:basedOn w:val="a0"/>
    <w:uiPriority w:val="99"/>
    <w:semiHidden/>
    <w:unhideWhenUsed/>
    <w:rsid w:val="00A318F4"/>
    <w:rPr>
      <w:sz w:val="21"/>
      <w:szCs w:val="21"/>
    </w:rPr>
  </w:style>
  <w:style w:type="paragraph" w:styleId="ab">
    <w:name w:val="annotation text"/>
    <w:basedOn w:val="a"/>
    <w:link w:val="Char3"/>
    <w:uiPriority w:val="99"/>
    <w:semiHidden/>
    <w:unhideWhenUsed/>
    <w:rsid w:val="00A318F4"/>
    <w:pPr>
      <w:jc w:val="left"/>
    </w:pPr>
  </w:style>
  <w:style w:type="character" w:customStyle="1" w:styleId="Char3">
    <w:name w:val="批注文字 Char"/>
    <w:basedOn w:val="a0"/>
    <w:link w:val="ab"/>
    <w:uiPriority w:val="99"/>
    <w:semiHidden/>
    <w:rsid w:val="00A318F4"/>
    <w:rPr>
      <w:rFonts w:ascii="Calibri" w:hAnsi="Calibri"/>
      <w:kern w:val="2"/>
      <w:sz w:val="21"/>
      <w:szCs w:val="22"/>
    </w:rPr>
  </w:style>
  <w:style w:type="paragraph" w:styleId="ac">
    <w:name w:val="annotation subject"/>
    <w:basedOn w:val="ab"/>
    <w:next w:val="ab"/>
    <w:link w:val="Char4"/>
    <w:uiPriority w:val="99"/>
    <w:semiHidden/>
    <w:unhideWhenUsed/>
    <w:rsid w:val="00A318F4"/>
    <w:rPr>
      <w:b/>
      <w:bCs/>
    </w:rPr>
  </w:style>
  <w:style w:type="character" w:customStyle="1" w:styleId="Char4">
    <w:name w:val="批注主题 Char"/>
    <w:basedOn w:val="Char3"/>
    <w:link w:val="ac"/>
    <w:uiPriority w:val="99"/>
    <w:semiHidden/>
    <w:rsid w:val="00A318F4"/>
    <w:rPr>
      <w:rFonts w:ascii="Calibri" w:hAnsi="Calibri"/>
      <w:b/>
      <w:bCs/>
      <w:kern w:val="2"/>
      <w:sz w:val="21"/>
      <w:szCs w:val="22"/>
    </w:rPr>
  </w:style>
  <w:style w:type="paragraph" w:styleId="ad">
    <w:name w:val="Normal (Web)"/>
    <w:basedOn w:val="a"/>
    <w:uiPriority w:val="99"/>
    <w:unhideWhenUsed/>
    <w:rsid w:val="00F41555"/>
    <w:pPr>
      <w:widowControl/>
      <w:spacing w:before="100" w:beforeAutospacing="1" w:after="100" w:afterAutospacing="1"/>
      <w:jc w:val="left"/>
    </w:pPr>
    <w:rPr>
      <w:rFonts w:ascii="宋体" w:hAnsi="宋体" w:cs="宋体"/>
      <w:kern w:val="0"/>
      <w:sz w:val="24"/>
      <w:szCs w:val="24"/>
    </w:rPr>
  </w:style>
  <w:style w:type="character" w:styleId="ae">
    <w:name w:val="Strong"/>
    <w:basedOn w:val="a0"/>
    <w:uiPriority w:val="22"/>
    <w:qFormat/>
    <w:rsid w:val="00F41555"/>
    <w:rPr>
      <w:b/>
      <w:bCs/>
    </w:rPr>
  </w:style>
  <w:style w:type="character" w:styleId="af">
    <w:name w:val="Hyperlink"/>
    <w:basedOn w:val="a0"/>
    <w:uiPriority w:val="99"/>
    <w:semiHidden/>
    <w:unhideWhenUsed/>
    <w:rsid w:val="00F41555"/>
    <w:rPr>
      <w:color w:val="0000FF"/>
      <w:u w:val="single"/>
    </w:rPr>
  </w:style>
  <w:style w:type="character" w:customStyle="1" w:styleId="apple-converted-space">
    <w:name w:val="apple-converted-space"/>
    <w:basedOn w:val="a0"/>
    <w:rsid w:val="00F41555"/>
  </w:style>
  <w:style w:type="character" w:customStyle="1" w:styleId="Char">
    <w:name w:val="页眉 Char"/>
    <w:basedOn w:val="a0"/>
    <w:link w:val="a3"/>
    <w:uiPriority w:val="99"/>
    <w:rsid w:val="003904AC"/>
    <w:rPr>
      <w:rFonts w:ascii="Calibri" w:hAnsi="Calibri"/>
      <w:kern w:val="2"/>
      <w:sz w:val="18"/>
      <w:szCs w:val="18"/>
    </w:rPr>
  </w:style>
  <w:style w:type="paragraph" w:styleId="af0">
    <w:name w:val="Quote"/>
    <w:basedOn w:val="a"/>
    <w:next w:val="a"/>
    <w:link w:val="Char5"/>
    <w:uiPriority w:val="29"/>
    <w:qFormat/>
    <w:rsid w:val="001F406D"/>
    <w:pPr>
      <w:widowControl/>
      <w:spacing w:after="200" w:line="276" w:lineRule="auto"/>
      <w:jc w:val="left"/>
    </w:pPr>
    <w:rPr>
      <w:rFonts w:asciiTheme="minorHAnsi" w:eastAsiaTheme="minorEastAsia" w:hAnsiTheme="minorHAnsi" w:cstheme="minorBidi"/>
      <w:i/>
      <w:iCs/>
      <w:color w:val="000000" w:themeColor="text1"/>
      <w:kern w:val="0"/>
      <w:sz w:val="22"/>
    </w:rPr>
  </w:style>
  <w:style w:type="character" w:customStyle="1" w:styleId="Char5">
    <w:name w:val="引用 Char"/>
    <w:basedOn w:val="a0"/>
    <w:link w:val="af0"/>
    <w:uiPriority w:val="29"/>
    <w:rsid w:val="001F406D"/>
    <w:rPr>
      <w:rFonts w:asciiTheme="minorHAnsi" w:eastAsiaTheme="minorEastAsia" w:hAnsiTheme="minorHAnsi" w:cstheme="minorBidi"/>
      <w:i/>
      <w:iCs/>
      <w:color w:val="000000" w:themeColor="text1"/>
      <w:sz w:val="22"/>
      <w:szCs w:val="22"/>
    </w:rPr>
  </w:style>
  <w:style w:type="character" w:customStyle="1" w:styleId="Char0">
    <w:name w:val="页脚 Char"/>
    <w:basedOn w:val="a0"/>
    <w:link w:val="a4"/>
    <w:uiPriority w:val="99"/>
    <w:rsid w:val="00181E0B"/>
    <w:rPr>
      <w:rFonts w:ascii="Calibri" w:hAnsi="Calibri"/>
      <w:kern w:val="2"/>
      <w:sz w:val="18"/>
      <w:szCs w:val="18"/>
    </w:rPr>
  </w:style>
  <w:style w:type="character" w:styleId="af1">
    <w:name w:val="line number"/>
    <w:basedOn w:val="a0"/>
    <w:uiPriority w:val="99"/>
    <w:semiHidden/>
    <w:unhideWhenUsed/>
    <w:rsid w:val="00A43DC4"/>
  </w:style>
  <w:style w:type="paragraph" w:styleId="af2">
    <w:name w:val="Title"/>
    <w:basedOn w:val="a"/>
    <w:next w:val="a"/>
    <w:link w:val="Char6"/>
    <w:uiPriority w:val="10"/>
    <w:qFormat/>
    <w:rsid w:val="00E8130A"/>
    <w:pPr>
      <w:spacing w:before="240" w:after="60"/>
      <w:jc w:val="center"/>
      <w:outlineLvl w:val="0"/>
    </w:pPr>
    <w:rPr>
      <w:rFonts w:asciiTheme="majorHAnsi" w:hAnsiTheme="majorHAnsi" w:cstheme="majorBidi"/>
      <w:b/>
      <w:bCs/>
      <w:sz w:val="32"/>
      <w:szCs w:val="32"/>
    </w:rPr>
  </w:style>
  <w:style w:type="character" w:customStyle="1" w:styleId="Char6">
    <w:name w:val="标题 Char"/>
    <w:basedOn w:val="a0"/>
    <w:link w:val="af2"/>
    <w:uiPriority w:val="10"/>
    <w:rsid w:val="00E8130A"/>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86506">
      <w:bodyDiv w:val="1"/>
      <w:marLeft w:val="0"/>
      <w:marRight w:val="0"/>
      <w:marTop w:val="0"/>
      <w:marBottom w:val="0"/>
      <w:divBdr>
        <w:top w:val="none" w:sz="0" w:space="0" w:color="auto"/>
        <w:left w:val="none" w:sz="0" w:space="0" w:color="auto"/>
        <w:bottom w:val="none" w:sz="0" w:space="0" w:color="auto"/>
        <w:right w:val="none" w:sz="0" w:space="0" w:color="auto"/>
      </w:divBdr>
    </w:div>
    <w:div w:id="692078016">
      <w:bodyDiv w:val="1"/>
      <w:marLeft w:val="0"/>
      <w:marRight w:val="0"/>
      <w:marTop w:val="0"/>
      <w:marBottom w:val="0"/>
      <w:divBdr>
        <w:top w:val="none" w:sz="0" w:space="0" w:color="auto"/>
        <w:left w:val="none" w:sz="0" w:space="0" w:color="auto"/>
        <w:bottom w:val="none" w:sz="0" w:space="0" w:color="auto"/>
        <w:right w:val="none" w:sz="0" w:space="0" w:color="auto"/>
      </w:divBdr>
    </w:div>
    <w:div w:id="1189029331">
      <w:bodyDiv w:val="1"/>
      <w:marLeft w:val="0"/>
      <w:marRight w:val="0"/>
      <w:marTop w:val="0"/>
      <w:marBottom w:val="0"/>
      <w:divBdr>
        <w:top w:val="none" w:sz="0" w:space="0" w:color="auto"/>
        <w:left w:val="none" w:sz="0" w:space="0" w:color="auto"/>
        <w:bottom w:val="none" w:sz="0" w:space="0" w:color="auto"/>
        <w:right w:val="none" w:sz="0" w:space="0" w:color="auto"/>
      </w:divBdr>
    </w:div>
    <w:div w:id="1212424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9D586-25B6-4CC7-BE46-FF7E7A16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587</Words>
  <Characters>3350</Characters>
  <Application>Microsoft Office Word</Application>
  <DocSecurity>0</DocSecurity>
  <Lines>27</Lines>
  <Paragraphs>7</Paragraphs>
  <ScaleCrop>false</ScaleCrop>
  <Company>Microsoft</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Myz</dc:creator>
  <cp:lastModifiedBy>lenovo</cp:lastModifiedBy>
  <cp:revision>10</cp:revision>
  <cp:lastPrinted>2016-01-25T06:41:00Z</cp:lastPrinted>
  <dcterms:created xsi:type="dcterms:W3CDTF">2016-01-25T04:48:00Z</dcterms:created>
  <dcterms:modified xsi:type="dcterms:W3CDTF">2016-01-27T09:57:00Z</dcterms:modified>
</cp:coreProperties>
</file>