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B" w:rsidRDefault="00181E0B" w:rsidP="003A5AB6">
      <w:pPr>
        <w:pStyle w:val="ad"/>
        <w:spacing w:before="75" w:beforeAutospacing="0" w:after="75" w:afterAutospacing="0" w:line="480" w:lineRule="atLeast"/>
        <w:rPr>
          <w:rStyle w:val="ae"/>
          <w:rFonts w:ascii="黑体" w:eastAsia="黑体" w:hAnsi="黑体"/>
          <w:color w:val="000000"/>
          <w:sz w:val="36"/>
          <w:szCs w:val="36"/>
        </w:rPr>
      </w:pPr>
    </w:p>
    <w:p w:rsidR="003A5AB6" w:rsidRPr="003A5AB6" w:rsidRDefault="003A5AB6" w:rsidP="003A5AB6">
      <w:pPr>
        <w:pStyle w:val="ad"/>
        <w:spacing w:before="75" w:beforeAutospacing="0" w:after="75" w:afterAutospacing="0" w:line="480" w:lineRule="atLeast"/>
        <w:ind w:left="282" w:hangingChars="94" w:hanging="282"/>
        <w:rPr>
          <w:rFonts w:ascii="Times New Roman" w:hAnsi="Times New Roman" w:cs="Times New Roman"/>
          <w:color w:val="000000"/>
          <w:sz w:val="30"/>
          <w:szCs w:val="30"/>
        </w:rPr>
      </w:pPr>
    </w:p>
    <w:p w:rsidR="00630A8A" w:rsidRPr="00901FBF" w:rsidRDefault="00630A8A" w:rsidP="00630A8A">
      <w:pPr>
        <w:widowControl/>
        <w:spacing w:before="75" w:after="75" w:line="480" w:lineRule="atLeast"/>
        <w:jc w:val="center"/>
        <w:rPr>
          <w:rFonts w:ascii="Verdana" w:hAnsi="Verdana" w:cs="宋体"/>
          <w:color w:val="000000"/>
          <w:kern w:val="0"/>
          <w:sz w:val="24"/>
          <w:szCs w:val="24"/>
        </w:rPr>
      </w:pPr>
      <w:r w:rsidRPr="00901FBF">
        <w:rPr>
          <w:rFonts w:ascii="黑体" w:eastAsia="黑体" w:hAnsi="黑体" w:cs="宋体" w:hint="eastAsia"/>
          <w:b/>
          <w:bCs/>
          <w:color w:val="000000"/>
          <w:kern w:val="0"/>
          <w:sz w:val="36"/>
          <w:szCs w:val="36"/>
        </w:rPr>
        <w:t>韩国发展经验以及对中国的启示</w:t>
      </w:r>
    </w:p>
    <w:p w:rsidR="00630A8A" w:rsidRPr="003904AC" w:rsidRDefault="00630A8A" w:rsidP="00630A8A">
      <w:pPr>
        <w:pStyle w:val="ad"/>
        <w:spacing w:before="75" w:beforeAutospacing="0" w:after="75" w:afterAutospacing="0" w:line="480" w:lineRule="atLeast"/>
        <w:rPr>
          <w:rFonts w:ascii="Verdana" w:hAnsi="Verdana"/>
          <w:color w:val="000000"/>
        </w:rPr>
      </w:pPr>
    </w:p>
    <w:p w:rsidR="00630A8A" w:rsidRDefault="00630A8A" w:rsidP="006C4ED9">
      <w:pPr>
        <w:widowControl/>
        <w:spacing w:before="75" w:after="75" w:line="480" w:lineRule="atLeast"/>
        <w:jc w:val="left"/>
        <w:rPr>
          <w:rFonts w:ascii="仿宋" w:eastAsia="仿宋" w:hAnsi="仿宋" w:cs="宋体"/>
          <w:color w:val="000000"/>
          <w:kern w:val="0"/>
          <w:sz w:val="30"/>
          <w:szCs w:val="30"/>
        </w:rPr>
      </w:pPr>
      <w:r w:rsidRPr="00901FBF">
        <w:rPr>
          <w:rFonts w:ascii="Times New Roman" w:hAnsi="Times New Roman"/>
          <w:color w:val="000000"/>
          <w:kern w:val="0"/>
          <w:sz w:val="30"/>
          <w:szCs w:val="30"/>
        </w:rPr>
        <w:t>2015</w:t>
      </w:r>
      <w:r w:rsidRPr="00901FBF">
        <w:rPr>
          <w:rFonts w:ascii="仿宋" w:eastAsia="仿宋" w:hAnsi="仿宋" w:cs="宋体" w:hint="eastAsia"/>
          <w:color w:val="000000"/>
          <w:kern w:val="0"/>
          <w:sz w:val="30"/>
          <w:szCs w:val="30"/>
        </w:rPr>
        <w:t>年</w:t>
      </w:r>
      <w:r w:rsidRPr="00901FBF">
        <w:rPr>
          <w:rFonts w:ascii="Times New Roman" w:hAnsi="Times New Roman"/>
          <w:color w:val="000000"/>
          <w:kern w:val="0"/>
          <w:sz w:val="30"/>
          <w:szCs w:val="30"/>
        </w:rPr>
        <w:t>11</w:t>
      </w:r>
      <w:r w:rsidRPr="00901FBF">
        <w:rPr>
          <w:rFonts w:ascii="仿宋" w:eastAsia="仿宋" w:hAnsi="仿宋" w:cs="宋体" w:hint="eastAsia"/>
          <w:color w:val="000000"/>
          <w:kern w:val="0"/>
          <w:sz w:val="30"/>
          <w:szCs w:val="30"/>
        </w:rPr>
        <w:t>月</w:t>
      </w:r>
      <w:r w:rsidRPr="00901FBF">
        <w:rPr>
          <w:rFonts w:ascii="Times New Roman" w:hAnsi="Times New Roman"/>
          <w:color w:val="000000"/>
          <w:kern w:val="0"/>
          <w:sz w:val="30"/>
          <w:szCs w:val="30"/>
        </w:rPr>
        <w:t>20</w:t>
      </w:r>
      <w:r w:rsidRPr="00901FBF">
        <w:rPr>
          <w:rFonts w:ascii="仿宋" w:eastAsia="仿宋" w:hAnsi="仿宋" w:cs="宋体" w:hint="eastAsia"/>
          <w:color w:val="000000"/>
          <w:kern w:val="0"/>
          <w:sz w:val="30"/>
          <w:szCs w:val="30"/>
        </w:rPr>
        <w:t>日，由中国发展研究基金会</w:t>
      </w:r>
      <w:r>
        <w:rPr>
          <w:rFonts w:ascii="仿宋" w:eastAsia="仿宋" w:hAnsi="仿宋" w:cs="宋体" w:hint="eastAsia"/>
          <w:color w:val="000000"/>
          <w:kern w:val="0"/>
          <w:sz w:val="30"/>
          <w:szCs w:val="30"/>
        </w:rPr>
        <w:t>下属</w:t>
      </w:r>
      <w:r w:rsidRPr="00901FBF">
        <w:rPr>
          <w:rFonts w:ascii="仿宋" w:eastAsia="仿宋" w:hAnsi="仿宋" w:cs="宋体" w:hint="eastAsia"/>
          <w:color w:val="000000"/>
          <w:kern w:val="0"/>
          <w:sz w:val="30"/>
          <w:szCs w:val="30"/>
        </w:rPr>
        <w:t>北京博智经济社会发展研究所主办，国泰君安证券公司协办的</w:t>
      </w:r>
      <w:r w:rsidRPr="00901FBF">
        <w:rPr>
          <w:rFonts w:ascii="Times New Roman" w:hAnsi="Times New Roman"/>
          <w:color w:val="000000"/>
          <w:kern w:val="0"/>
          <w:sz w:val="30"/>
          <w:szCs w:val="30"/>
        </w:rPr>
        <w:t>“</w:t>
      </w:r>
      <w:r w:rsidRPr="00901FBF">
        <w:rPr>
          <w:rFonts w:ascii="仿宋" w:eastAsia="仿宋" w:hAnsi="仿宋" w:cs="宋体" w:hint="eastAsia"/>
          <w:color w:val="000000"/>
          <w:kern w:val="0"/>
          <w:sz w:val="30"/>
          <w:szCs w:val="30"/>
        </w:rPr>
        <w:t>博智宏观论坛</w:t>
      </w:r>
      <w:r w:rsidRPr="00901FBF">
        <w:rPr>
          <w:rFonts w:ascii="Times New Roman" w:hAnsi="Times New Roman"/>
          <w:color w:val="000000"/>
          <w:kern w:val="0"/>
          <w:sz w:val="30"/>
          <w:szCs w:val="30"/>
        </w:rPr>
        <w:t>”</w:t>
      </w:r>
      <w:r w:rsidRPr="00901FBF">
        <w:rPr>
          <w:rFonts w:ascii="仿宋" w:eastAsia="仿宋" w:hAnsi="仿宋" w:cs="宋体" w:hint="eastAsia"/>
          <w:color w:val="000000"/>
          <w:kern w:val="0"/>
          <w:sz w:val="30"/>
          <w:szCs w:val="30"/>
        </w:rPr>
        <w:t>第三次月度例会召开。本期月度例会的主题是长期增长理论，任泽平介绍了韩国经济发展的历史经验和对中国的启示。</w:t>
      </w:r>
    </w:p>
    <w:p w:rsidR="00181E0B" w:rsidRPr="00630A8A" w:rsidRDefault="00181E0B" w:rsidP="003A5AB6">
      <w:pPr>
        <w:pStyle w:val="ad"/>
        <w:spacing w:before="75" w:beforeAutospacing="0" w:after="75" w:afterAutospacing="0" w:line="480" w:lineRule="atLeast"/>
        <w:ind w:leftChars="67" w:left="141"/>
        <w:jc w:val="both"/>
        <w:rPr>
          <w:rFonts w:ascii="仿宋" w:eastAsia="仿宋" w:hAnsi="仿宋"/>
          <w:color w:val="000000"/>
          <w:sz w:val="30"/>
          <w:szCs w:val="30"/>
        </w:rPr>
        <w:sectPr w:rsidR="00181E0B" w:rsidRPr="00630A8A" w:rsidSect="00181E0B">
          <w:footerReference w:type="default" r:id="rId9"/>
          <w:headerReference w:type="first" r:id="rId10"/>
          <w:pgSz w:w="11906" w:h="16838"/>
          <w:pgMar w:top="1440" w:right="2125" w:bottom="1440" w:left="1800" w:header="1417" w:footer="992" w:gutter="0"/>
          <w:pgNumType w:start="1"/>
          <w:cols w:space="720"/>
          <w:titlePg/>
          <w:docGrid w:type="lines" w:linePitch="312"/>
        </w:sectPr>
      </w:pPr>
    </w:p>
    <w:p w:rsidR="00630A8A" w:rsidRPr="00901FBF" w:rsidRDefault="00CD5D8C" w:rsidP="00630A8A">
      <w:pPr>
        <w:widowControl/>
        <w:spacing w:before="75" w:after="75"/>
        <w:ind w:firstLineChars="148" w:firstLine="446"/>
        <w:jc w:val="left"/>
        <w:rPr>
          <w:rFonts w:ascii="Verdana" w:hAnsi="Verdana" w:cs="宋体"/>
          <w:color w:val="000000"/>
          <w:kern w:val="0"/>
          <w:sz w:val="24"/>
          <w:szCs w:val="24"/>
        </w:rPr>
      </w:pPr>
      <w:r>
        <w:rPr>
          <w:rStyle w:val="ae"/>
          <w:rFonts w:ascii="仿宋" w:eastAsia="仿宋" w:hAnsi="仿宋" w:hint="eastAsia"/>
          <w:color w:val="000000"/>
          <w:sz w:val="30"/>
          <w:szCs w:val="30"/>
        </w:rPr>
        <w:lastRenderedPageBreak/>
        <w:t xml:space="preserve"> </w:t>
      </w:r>
      <w:r w:rsidR="00630A8A" w:rsidRPr="00901FBF">
        <w:rPr>
          <w:rFonts w:ascii="仿宋" w:eastAsia="仿宋" w:hAnsi="仿宋" w:cs="宋体"/>
          <w:color w:val="000000"/>
          <w:kern w:val="0"/>
          <w:sz w:val="30"/>
          <w:szCs w:val="30"/>
        </w:rPr>
        <w:t>一、</w:t>
      </w:r>
      <w:r w:rsidR="00630A8A" w:rsidRPr="00901FBF">
        <w:rPr>
          <w:rFonts w:ascii="仿宋" w:eastAsia="仿宋" w:hAnsi="仿宋" w:cs="宋体" w:hint="eastAsia"/>
          <w:b/>
          <w:bCs/>
          <w:color w:val="000000"/>
          <w:kern w:val="0"/>
          <w:sz w:val="30"/>
          <w:szCs w:val="30"/>
        </w:rPr>
        <w:t>韩国发展经验和危机应对</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color w:val="000000"/>
          <w:kern w:val="0"/>
          <w:sz w:val="30"/>
          <w:szCs w:val="30"/>
        </w:rPr>
        <w:t>国泰君安证券研究所首席经济学家任泽平介绍了韩国经济发展的经验。他认为，韩国经济规模虽然远小于中国，但是在发展阶段和历程方面与中国有较多相似之处，经验值得中国学习借鉴。</w:t>
      </w:r>
    </w:p>
    <w:p w:rsidR="00630A8A" w:rsidRPr="00901FBF" w:rsidRDefault="00630A8A" w:rsidP="00630A8A">
      <w:pPr>
        <w:widowControl/>
        <w:spacing w:before="75" w:after="75" w:line="480" w:lineRule="atLeast"/>
        <w:ind w:firstLineChars="198" w:firstLine="596"/>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韩国和其他快速腾飞的发达经济体类似，也经历过增速换档过程。</w:t>
      </w:r>
      <w:r w:rsidRPr="00901FBF">
        <w:rPr>
          <w:rFonts w:ascii="仿宋" w:eastAsia="仿宋" w:hAnsi="仿宋" w:cs="宋体" w:hint="eastAsia"/>
          <w:color w:val="000000"/>
          <w:kern w:val="0"/>
          <w:sz w:val="30"/>
          <w:szCs w:val="30"/>
        </w:rPr>
        <w:t>德国曾在</w:t>
      </w:r>
      <w:r w:rsidRPr="00901FBF">
        <w:rPr>
          <w:rFonts w:ascii="Times New Roman" w:hAnsi="Times New Roman"/>
          <w:color w:val="000000"/>
          <w:kern w:val="0"/>
          <w:sz w:val="30"/>
          <w:szCs w:val="30"/>
        </w:rPr>
        <w:t>60</w:t>
      </w:r>
      <w:r w:rsidRPr="00901FBF">
        <w:rPr>
          <w:rFonts w:ascii="仿宋" w:eastAsia="仿宋" w:hAnsi="仿宋" w:cs="宋体" w:hint="eastAsia"/>
          <w:color w:val="000000"/>
          <w:kern w:val="0"/>
          <w:sz w:val="30"/>
          <w:szCs w:val="30"/>
        </w:rPr>
        <w:t>年代、日本</w:t>
      </w:r>
      <w:r w:rsidRPr="00901FBF">
        <w:rPr>
          <w:rFonts w:ascii="Times New Roman" w:hAnsi="Times New Roman"/>
          <w:color w:val="000000"/>
          <w:kern w:val="0"/>
          <w:sz w:val="30"/>
          <w:szCs w:val="30"/>
        </w:rPr>
        <w:t>70</w:t>
      </w:r>
      <w:r w:rsidRPr="00901FBF">
        <w:rPr>
          <w:rFonts w:ascii="仿宋" w:eastAsia="仿宋" w:hAnsi="仿宋" w:cs="宋体" w:hint="eastAsia"/>
          <w:color w:val="000000"/>
          <w:kern w:val="0"/>
          <w:sz w:val="30"/>
          <w:szCs w:val="30"/>
        </w:rPr>
        <w:t>年代、台湾</w:t>
      </w:r>
      <w:r w:rsidRPr="00901FBF">
        <w:rPr>
          <w:rFonts w:ascii="Times New Roman" w:hAnsi="Times New Roman"/>
          <w:color w:val="000000"/>
          <w:kern w:val="0"/>
          <w:sz w:val="30"/>
          <w:szCs w:val="30"/>
        </w:rPr>
        <w:t>80</w:t>
      </w:r>
      <w:r w:rsidRPr="00901FBF">
        <w:rPr>
          <w:rFonts w:ascii="仿宋" w:eastAsia="仿宋" w:hAnsi="仿宋" w:cs="宋体" w:hint="eastAsia"/>
          <w:color w:val="000000"/>
          <w:kern w:val="0"/>
          <w:sz w:val="30"/>
          <w:szCs w:val="30"/>
        </w:rPr>
        <w:t>年代、韩国</w:t>
      </w:r>
      <w:r w:rsidRPr="00901FBF">
        <w:rPr>
          <w:rFonts w:ascii="Times New Roman" w:hAnsi="Times New Roman"/>
          <w:color w:val="000000"/>
          <w:kern w:val="0"/>
          <w:sz w:val="30"/>
          <w:szCs w:val="30"/>
        </w:rPr>
        <w:t>90</w:t>
      </w:r>
      <w:r w:rsidRPr="00901FBF">
        <w:rPr>
          <w:rFonts w:ascii="仿宋" w:eastAsia="仿宋" w:hAnsi="仿宋" w:cs="宋体" w:hint="eastAsia"/>
          <w:color w:val="000000"/>
          <w:kern w:val="0"/>
          <w:sz w:val="30"/>
          <w:szCs w:val="30"/>
        </w:rPr>
        <w:t>年代经历增速换挡</w:t>
      </w:r>
      <w:bookmarkStart w:id="0" w:name="_ftnref1"/>
      <w:r>
        <w:rPr>
          <w:rStyle w:val="af3"/>
          <w:rFonts w:ascii="仿宋" w:eastAsia="仿宋" w:hAnsi="仿宋" w:cs="宋体"/>
          <w:color w:val="000000"/>
          <w:kern w:val="0"/>
          <w:sz w:val="30"/>
          <w:szCs w:val="30"/>
        </w:rPr>
        <w:footnoteReference w:id="1"/>
      </w:r>
      <w:bookmarkEnd w:id="0"/>
      <w:r w:rsidRPr="00901FBF">
        <w:rPr>
          <w:rFonts w:ascii="仿宋" w:eastAsia="仿宋" w:hAnsi="仿宋" w:cs="宋体" w:hint="eastAsia"/>
          <w:color w:val="000000"/>
          <w:kern w:val="0"/>
          <w:sz w:val="30"/>
          <w:szCs w:val="30"/>
        </w:rPr>
        <w:t>。这些经济体增速换挡的时点具有共性，一是遇到刘易斯拐点，二是房地产拐点，重化工业结束了，然后服务业、消费升级。刘易斯拐点出现以后，出口增速换挡、贸易盈余下降、投资贡献下降、消费贡献上升、城镇化进程放缓、出口产量达到峰值、高端制造业和现代服务业上升。经过经济转型之后，消费结构升级。韩国消费支出中食品占</w:t>
      </w:r>
      <w:r w:rsidRPr="00901FBF">
        <w:rPr>
          <w:rFonts w:ascii="Times New Roman" w:hAnsi="Times New Roman"/>
          <w:color w:val="000000"/>
          <w:kern w:val="0"/>
          <w:sz w:val="30"/>
          <w:szCs w:val="30"/>
        </w:rPr>
        <w:t>15%</w:t>
      </w:r>
      <w:r w:rsidRPr="00901FBF">
        <w:rPr>
          <w:rFonts w:ascii="仿宋" w:eastAsia="仿宋" w:hAnsi="仿宋" w:cs="宋体" w:hint="eastAsia"/>
          <w:color w:val="000000"/>
          <w:kern w:val="0"/>
          <w:sz w:val="30"/>
          <w:szCs w:val="30"/>
        </w:rPr>
        <w:t>，美国占</w:t>
      </w:r>
      <w:r w:rsidRPr="00901FBF">
        <w:rPr>
          <w:rFonts w:ascii="Times New Roman" w:hAnsi="Times New Roman"/>
          <w:color w:val="000000"/>
          <w:kern w:val="0"/>
          <w:sz w:val="30"/>
          <w:szCs w:val="30"/>
        </w:rPr>
        <w:t>10%</w:t>
      </w:r>
      <w:r w:rsidRPr="00901FBF">
        <w:rPr>
          <w:rFonts w:ascii="仿宋" w:eastAsia="仿宋" w:hAnsi="仿宋" w:cs="宋体" w:hint="eastAsia"/>
          <w:color w:val="000000"/>
          <w:kern w:val="0"/>
          <w:sz w:val="30"/>
          <w:szCs w:val="30"/>
        </w:rPr>
        <w:t>，日本大概占</w:t>
      </w:r>
      <w:r w:rsidRPr="00901FBF">
        <w:rPr>
          <w:rFonts w:ascii="Times New Roman" w:hAnsi="Times New Roman"/>
          <w:color w:val="000000"/>
          <w:kern w:val="0"/>
          <w:sz w:val="30"/>
          <w:szCs w:val="30"/>
        </w:rPr>
        <w:t>11%</w:t>
      </w:r>
      <w:r w:rsidRPr="00901FBF">
        <w:rPr>
          <w:rFonts w:ascii="仿宋" w:eastAsia="仿宋" w:hAnsi="仿宋" w:cs="宋体" w:hint="eastAsia"/>
          <w:color w:val="000000"/>
          <w:kern w:val="0"/>
          <w:sz w:val="30"/>
          <w:szCs w:val="30"/>
        </w:rPr>
        <w:t>。中国</w:t>
      </w:r>
      <w:r w:rsidRPr="00901FBF">
        <w:rPr>
          <w:rFonts w:ascii="Times New Roman" w:hAnsi="Times New Roman"/>
          <w:color w:val="000000"/>
          <w:kern w:val="0"/>
          <w:sz w:val="30"/>
          <w:szCs w:val="30"/>
        </w:rPr>
        <w:t>2011</w:t>
      </w:r>
      <w:r w:rsidRPr="00901FBF">
        <w:rPr>
          <w:rFonts w:ascii="仿宋" w:eastAsia="仿宋" w:hAnsi="仿宋" w:cs="宋体" w:hint="eastAsia"/>
          <w:color w:val="000000"/>
          <w:kern w:val="0"/>
          <w:sz w:val="30"/>
          <w:szCs w:val="30"/>
        </w:rPr>
        <w:t>年占</w:t>
      </w:r>
      <w:r w:rsidRPr="00901FBF">
        <w:rPr>
          <w:rFonts w:ascii="Times New Roman" w:hAnsi="Times New Roman"/>
          <w:color w:val="000000"/>
          <w:kern w:val="0"/>
          <w:sz w:val="30"/>
          <w:szCs w:val="30"/>
        </w:rPr>
        <w:t>36%</w:t>
      </w:r>
      <w:r w:rsidRPr="00901FBF">
        <w:rPr>
          <w:rFonts w:ascii="仿宋" w:eastAsia="仿宋" w:hAnsi="仿宋" w:cs="宋体" w:hint="eastAsia"/>
          <w:color w:val="000000"/>
          <w:kern w:val="0"/>
          <w:sz w:val="30"/>
          <w:szCs w:val="30"/>
        </w:rPr>
        <w:t>，现在大约</w:t>
      </w:r>
      <w:r w:rsidRPr="00901FBF">
        <w:rPr>
          <w:rFonts w:ascii="Times New Roman" w:hAnsi="Times New Roman"/>
          <w:color w:val="000000"/>
          <w:kern w:val="0"/>
          <w:sz w:val="30"/>
          <w:szCs w:val="30"/>
        </w:rPr>
        <w:t>32-33%</w:t>
      </w:r>
      <w:r w:rsidRPr="00901FBF">
        <w:rPr>
          <w:rFonts w:ascii="仿宋" w:eastAsia="仿宋" w:hAnsi="仿宋" w:cs="宋体" w:hint="eastAsia"/>
          <w:color w:val="000000"/>
          <w:kern w:val="0"/>
          <w:sz w:val="30"/>
          <w:szCs w:val="30"/>
        </w:rPr>
        <w:t>，由对比可见，中国消费升级的空间仍较大。</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韩国未能顺利处理转型期经济矛盾，导致金融危机爆发。</w:t>
      </w:r>
      <w:r w:rsidRPr="00901FBF">
        <w:rPr>
          <w:rFonts w:ascii="Times New Roman" w:hAnsi="Times New Roman"/>
          <w:color w:val="000000"/>
          <w:kern w:val="0"/>
          <w:sz w:val="30"/>
          <w:szCs w:val="30"/>
        </w:rPr>
        <w:t>1961-1979</w:t>
      </w:r>
      <w:r w:rsidRPr="00901FBF">
        <w:rPr>
          <w:rFonts w:ascii="仿宋" w:eastAsia="仿宋" w:hAnsi="仿宋" w:cs="宋体" w:hint="eastAsia"/>
          <w:color w:val="000000"/>
          <w:kern w:val="0"/>
          <w:sz w:val="30"/>
          <w:szCs w:val="30"/>
        </w:rPr>
        <w:t>年，韩国高速追赶，以出口导向战略，形成了体制。</w:t>
      </w:r>
      <w:proofErr w:type="gramStart"/>
      <w:r w:rsidRPr="00901FBF">
        <w:rPr>
          <w:rFonts w:ascii="仿宋" w:eastAsia="仿宋" w:hAnsi="仿宋" w:cs="宋体" w:hint="eastAsia"/>
          <w:color w:val="000000"/>
          <w:kern w:val="0"/>
          <w:sz w:val="30"/>
          <w:szCs w:val="30"/>
        </w:rPr>
        <w:t>美日欧把劳动密集型</w:t>
      </w:r>
      <w:proofErr w:type="gramEnd"/>
      <w:r w:rsidRPr="00901FBF">
        <w:rPr>
          <w:rFonts w:ascii="仿宋" w:eastAsia="仿宋" w:hAnsi="仿宋" w:cs="宋体" w:hint="eastAsia"/>
          <w:color w:val="000000"/>
          <w:kern w:val="0"/>
          <w:sz w:val="30"/>
          <w:szCs w:val="30"/>
        </w:rPr>
        <w:t>产业转移，六七十年代把重化工产业吸收过来。刘易斯拐点约在七十年代末到八十年代出现，房地产长周期拐点也是在八十年代出现，此后高增长时代结束，产能面临严重过剩。韩国当时没有意识到问题严重性，财阀游说政府</w:t>
      </w:r>
      <w:r w:rsidRPr="00901FBF">
        <w:rPr>
          <w:rFonts w:ascii="仿宋" w:eastAsia="仿宋" w:hAnsi="仿宋" w:cs="宋体" w:hint="eastAsia"/>
          <w:color w:val="000000"/>
          <w:kern w:val="0"/>
          <w:sz w:val="30"/>
          <w:szCs w:val="30"/>
        </w:rPr>
        <w:lastRenderedPageBreak/>
        <w:t>支配银行继续给传统产业放贷，并且把控第二金融圈，</w:t>
      </w:r>
      <w:proofErr w:type="gramStart"/>
      <w:r w:rsidRPr="00901FBF">
        <w:rPr>
          <w:rFonts w:ascii="仿宋" w:eastAsia="仿宋" w:hAnsi="仿宋" w:cs="宋体" w:hint="eastAsia"/>
          <w:color w:val="000000"/>
          <w:kern w:val="0"/>
          <w:sz w:val="30"/>
          <w:szCs w:val="30"/>
        </w:rPr>
        <w:t>借金融</w:t>
      </w:r>
      <w:proofErr w:type="gramEnd"/>
      <w:r w:rsidRPr="00901FBF">
        <w:rPr>
          <w:rFonts w:ascii="仿宋" w:eastAsia="仿宋" w:hAnsi="仿宋" w:cs="宋体" w:hint="eastAsia"/>
          <w:color w:val="000000"/>
          <w:kern w:val="0"/>
          <w:sz w:val="30"/>
          <w:szCs w:val="30"/>
        </w:rPr>
        <w:t>自由化之际借入大量外债，</w:t>
      </w:r>
      <w:r w:rsidRPr="00901FBF">
        <w:rPr>
          <w:rFonts w:ascii="Times New Roman" w:hAnsi="Times New Roman"/>
          <w:color w:val="000000"/>
          <w:kern w:val="0"/>
          <w:sz w:val="30"/>
          <w:szCs w:val="30"/>
        </w:rPr>
        <w:t>1996</w:t>
      </w:r>
      <w:r w:rsidRPr="00901FBF">
        <w:rPr>
          <w:rFonts w:ascii="仿宋" w:eastAsia="仿宋" w:hAnsi="仿宋" w:cs="宋体" w:hint="eastAsia"/>
          <w:color w:val="000000"/>
          <w:kern w:val="0"/>
          <w:sz w:val="30"/>
          <w:szCs w:val="30"/>
        </w:rPr>
        <w:t>年韩国财阀资产负债率已达到</w:t>
      </w:r>
      <w:r w:rsidRPr="00901FBF">
        <w:rPr>
          <w:rFonts w:ascii="Times New Roman" w:hAnsi="Times New Roman"/>
          <w:color w:val="000000"/>
          <w:kern w:val="0"/>
          <w:sz w:val="30"/>
          <w:szCs w:val="30"/>
        </w:rPr>
        <w:t>80%</w:t>
      </w:r>
      <w:r w:rsidRPr="00901FBF">
        <w:rPr>
          <w:rFonts w:ascii="仿宋" w:eastAsia="仿宋" w:hAnsi="仿宋" w:cs="宋体" w:hint="eastAsia"/>
          <w:color w:val="000000"/>
          <w:kern w:val="0"/>
          <w:sz w:val="30"/>
          <w:szCs w:val="30"/>
        </w:rPr>
        <w:t>。加之低端产业中国竞争以及高端产业日本的压力，整体经济困难和风险大大增加。不愿减速、维持刺激、货币宽松、加之金融自由化中缺乏统一规划和监管，最终导致金融危机爆发。</w:t>
      </w:r>
    </w:p>
    <w:p w:rsidR="00630A8A" w:rsidRDefault="00630A8A" w:rsidP="00630A8A">
      <w:pPr>
        <w:widowControl/>
        <w:spacing w:before="75" w:after="75" w:line="480" w:lineRule="atLeast"/>
        <w:ind w:firstLine="600"/>
        <w:jc w:val="left"/>
        <w:rPr>
          <w:rFonts w:ascii="仿宋" w:eastAsia="仿宋" w:hAnsi="仿宋" w:cs="宋体" w:hint="eastAsia"/>
          <w:color w:val="000000"/>
          <w:kern w:val="0"/>
          <w:sz w:val="30"/>
          <w:szCs w:val="30"/>
        </w:rPr>
      </w:pPr>
      <w:r w:rsidRPr="00901FBF">
        <w:rPr>
          <w:rFonts w:ascii="仿宋" w:eastAsia="仿宋" w:hAnsi="仿宋" w:cs="宋体" w:hint="eastAsia"/>
          <w:b/>
          <w:bCs/>
          <w:color w:val="000000"/>
          <w:kern w:val="0"/>
          <w:sz w:val="30"/>
          <w:szCs w:val="30"/>
        </w:rPr>
        <w:t>金融危机爆发后，韩国政府进行了一系列改革。</w:t>
      </w:r>
      <w:r w:rsidRPr="00901FBF">
        <w:rPr>
          <w:rFonts w:ascii="仿宋" w:eastAsia="仿宋" w:hAnsi="仿宋" w:cs="宋体" w:hint="eastAsia"/>
          <w:color w:val="000000"/>
          <w:kern w:val="0"/>
          <w:sz w:val="30"/>
          <w:szCs w:val="30"/>
        </w:rPr>
        <w:t>韩国在九十年代初期由金泳三总统领导实施政治改革，建立民主政府和文人政府。金融危机之后，由金大中总统领导实施经济改革。韩国政府首先克服外汇危机：先和债权人谈判，短</w:t>
      </w:r>
      <w:proofErr w:type="gramStart"/>
      <w:r w:rsidRPr="00901FBF">
        <w:rPr>
          <w:rFonts w:ascii="仿宋" w:eastAsia="仿宋" w:hAnsi="仿宋" w:cs="宋体" w:hint="eastAsia"/>
          <w:color w:val="000000"/>
          <w:kern w:val="0"/>
          <w:sz w:val="30"/>
          <w:szCs w:val="30"/>
        </w:rPr>
        <w:t>债变成</w:t>
      </w:r>
      <w:proofErr w:type="gramEnd"/>
      <w:r w:rsidRPr="00901FBF">
        <w:rPr>
          <w:rFonts w:ascii="仿宋" w:eastAsia="仿宋" w:hAnsi="仿宋" w:cs="宋体" w:hint="eastAsia"/>
          <w:color w:val="000000"/>
          <w:kern w:val="0"/>
          <w:sz w:val="30"/>
          <w:szCs w:val="30"/>
        </w:rPr>
        <w:t>中长期债；再和</w:t>
      </w:r>
      <w:r w:rsidRPr="00901FBF">
        <w:rPr>
          <w:rFonts w:ascii="Times New Roman" w:hAnsi="Times New Roman"/>
          <w:color w:val="000000"/>
          <w:kern w:val="0"/>
          <w:sz w:val="30"/>
          <w:szCs w:val="30"/>
        </w:rPr>
        <w:t>IMF</w:t>
      </w:r>
      <w:r w:rsidRPr="00901FBF">
        <w:rPr>
          <w:rFonts w:ascii="仿宋" w:eastAsia="仿宋" w:hAnsi="仿宋" w:cs="宋体" w:hint="eastAsia"/>
          <w:color w:val="000000"/>
          <w:kern w:val="0"/>
          <w:sz w:val="30"/>
          <w:szCs w:val="30"/>
        </w:rPr>
        <w:t>、美国和中国谈判，接受</w:t>
      </w:r>
      <w:r w:rsidRPr="00901FBF">
        <w:rPr>
          <w:rFonts w:ascii="Times New Roman" w:hAnsi="Times New Roman"/>
          <w:color w:val="000000"/>
          <w:kern w:val="0"/>
          <w:sz w:val="30"/>
          <w:szCs w:val="30"/>
        </w:rPr>
        <w:t>IMF</w:t>
      </w:r>
      <w:r w:rsidRPr="00901FBF">
        <w:rPr>
          <w:rFonts w:ascii="仿宋" w:eastAsia="仿宋" w:hAnsi="仿宋" w:cs="宋体" w:hint="eastAsia"/>
          <w:color w:val="000000"/>
          <w:kern w:val="0"/>
          <w:sz w:val="30"/>
          <w:szCs w:val="30"/>
        </w:rPr>
        <w:t>提出的苛刻的救助条件，财政压缩、更加大尺度地对国外</w:t>
      </w:r>
      <w:r w:rsidRPr="00901FBF">
        <w:rPr>
          <w:rFonts w:ascii="Times New Roman" w:hAnsi="Times New Roman"/>
          <w:color w:val="000000"/>
          <w:kern w:val="0"/>
          <w:sz w:val="30"/>
          <w:szCs w:val="30"/>
        </w:rPr>
        <w:t>FDI</w:t>
      </w:r>
      <w:r w:rsidRPr="00901FBF">
        <w:rPr>
          <w:rFonts w:ascii="仿宋" w:eastAsia="仿宋" w:hAnsi="仿宋" w:cs="宋体" w:hint="eastAsia"/>
          <w:color w:val="000000"/>
          <w:kern w:val="0"/>
          <w:sz w:val="30"/>
          <w:szCs w:val="30"/>
        </w:rPr>
        <w:t>进行开放，向美国总统克林顿提出救助请求，并向中国总理朱镕基提出人民币不贬值的请求。然后韩国政府开始做金融部门的改革，一是整顿不良金融机构，清理不良债权；二是改革第二金融圈，开始做防火墙，强化对小股东保护，建立独立董事的制度，限制大股东对第二金融圈的控制等；三是开放国内金融市场，使得金融企业成为完全自我经营、自我承担风险的主体；四是建立统一的监管机构，发展资本市场。此外还有公共部门简政放权、劳动部门改革、文化创意产业放开等等。通过一系列彻底改革，韩国走出了危机阴影。</w:t>
      </w:r>
    </w:p>
    <w:p w:rsidR="006C4ED9" w:rsidRPr="00901FBF" w:rsidRDefault="006C4ED9" w:rsidP="00630A8A">
      <w:pPr>
        <w:widowControl/>
        <w:spacing w:before="75" w:after="75" w:line="480" w:lineRule="atLeast"/>
        <w:ind w:firstLine="600"/>
        <w:jc w:val="left"/>
        <w:rPr>
          <w:rFonts w:ascii="Verdana" w:hAnsi="Verdana" w:cs="宋体"/>
          <w:color w:val="000000"/>
          <w:kern w:val="0"/>
          <w:sz w:val="24"/>
          <w:szCs w:val="24"/>
        </w:rPr>
      </w:pPr>
      <w:bookmarkStart w:id="1" w:name="_GoBack"/>
      <w:bookmarkEnd w:id="1"/>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lastRenderedPageBreak/>
        <w:t>二、中韩发展背景对比与讨论</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韩国发展经验对中国有借鉴作用，但中韩两国发展背景也有较多差异。</w:t>
      </w:r>
      <w:r w:rsidRPr="00901FBF">
        <w:rPr>
          <w:rFonts w:ascii="仿宋" w:eastAsia="仿宋" w:hAnsi="仿宋" w:cs="宋体" w:hint="eastAsia"/>
          <w:color w:val="000000"/>
          <w:kern w:val="0"/>
          <w:sz w:val="30"/>
          <w:szCs w:val="30"/>
        </w:rPr>
        <w:t>任泽平和中国发展研究基金会副秘书长方晋总结了韩国与中国的主要不同点：第一，韩国遇到挫折以后由美国牵头救助，中国缺乏相应保障；第二，韩国往高端制造业升级有重要条件：美国对它的技术出口开放，对中国是封锁的；第三，韩国经济体量较小，几个产业发展就把国家带出了危机，中国实体经济需要更多产业发展；第四，韩国是市场经济体系、法治环境，大财阀即使低效率，但毕竟是私人企业，政府对资源分配干预的程度虽然比较高，但还是与中国体制不同。</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国务院发展研究中心技术经济研究部副部长马名杰表示，韩国创新的经验可以对中国有所启示。</w:t>
      </w:r>
      <w:r w:rsidRPr="00901FBF">
        <w:rPr>
          <w:rFonts w:ascii="仿宋" w:eastAsia="仿宋" w:hAnsi="仿宋" w:cs="宋体" w:hint="eastAsia"/>
          <w:color w:val="000000"/>
          <w:kern w:val="0"/>
          <w:sz w:val="30"/>
          <w:szCs w:val="30"/>
        </w:rPr>
        <w:t>韩国六七十年代对经济的直接干预，包括产业政策，都不是十分成功，财阀体制、大企业垄断也不利于创新，但是最近十多年实现非常大的创新，其中理由需要重点研究；韩国政府对新兴产业的政策中国也可以参考借鉴。方晋提出，韩国文化创意产业发展可能和九十年代政治改革营造的开放环境有关。刘世锦表示，需重视企业本身的研发升级能力。韩国政府对研发方面有没有特殊支持政策，企业自身对形势有所判断，在重化工业之后马上可以寻找新的空间。中国国有企业缺少创新，政府规划成功概率低，成本高，不如放手由企业开拓进取。</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color w:val="000000"/>
          <w:kern w:val="0"/>
          <w:sz w:val="30"/>
          <w:szCs w:val="30"/>
        </w:rPr>
        <w:lastRenderedPageBreak/>
        <w:t>对于韩国的大企业路径和台湾的小企业路径的对比，任泽平认为，韩国做自主品牌，占据资源之后可以进行内部创新，具有谈判话语权；台湾走代工之路，利润很低，一直被挤压，没有能力进行创新，又没法谈判，以至于台湾发展不如韩国。国务院发展研究中心研究员许伟表示，台湾是中小企业，在产业链上只占据一段，这是台湾理性的选择，台湾的代工触角已经深入到研发的领域；韩国大企业可以覆盖完全产业链，但是风险也很大，如果颠覆，整个产业链就颠覆；两种模式难说孰优孰劣。</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三、中国经济转型和长期增长展望</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b/>
          <w:bCs/>
          <w:color w:val="000000"/>
          <w:kern w:val="0"/>
          <w:sz w:val="30"/>
          <w:szCs w:val="30"/>
        </w:rPr>
        <w:t>对于中国的发展前景，刘世锦认为，中国经济增长不能简单以趋同法论之。</w:t>
      </w:r>
      <w:r w:rsidRPr="00901FBF">
        <w:rPr>
          <w:rFonts w:ascii="MS Mincho" w:eastAsia="MS Mincho" w:hAnsi="MS Mincho" w:cs="MS Mincho" w:hint="eastAsia"/>
          <w:color w:val="000000"/>
          <w:kern w:val="0"/>
          <w:sz w:val="30"/>
          <w:szCs w:val="30"/>
        </w:rPr>
        <w:t>​</w:t>
      </w:r>
      <w:r w:rsidRPr="00901FBF">
        <w:rPr>
          <w:rFonts w:ascii="仿宋" w:eastAsia="仿宋" w:hAnsi="仿宋" w:cs="仿宋" w:hint="eastAsia"/>
          <w:color w:val="000000"/>
          <w:kern w:val="0"/>
          <w:sz w:val="30"/>
          <w:szCs w:val="30"/>
        </w:rPr>
        <w:t>传统趋同法把各国增长过程简单化，一般只考虑几个变量，如劳动力、资本增长、中美差距</w:t>
      </w:r>
      <w:r w:rsidRPr="00901FBF">
        <w:rPr>
          <w:rFonts w:ascii="仿宋" w:eastAsia="仿宋" w:hAnsi="仿宋" w:cs="宋体" w:hint="eastAsia"/>
          <w:color w:val="000000"/>
          <w:kern w:val="0"/>
          <w:sz w:val="30"/>
          <w:szCs w:val="30"/>
        </w:rPr>
        <w:t>、趋同时间等。经济研究需要的是一个动态演化过程，不同阶段各种因素搭配组合都不一样，一个经济体起飞之后能够持续多长时间，如何降落，这些问题目前尚没有好的研究架构。</w:t>
      </w:r>
    </w:p>
    <w:p w:rsidR="00630A8A" w:rsidRPr="00901FBF" w:rsidRDefault="00630A8A" w:rsidP="00630A8A">
      <w:pPr>
        <w:widowControl/>
        <w:spacing w:before="75" w:after="75" w:line="480" w:lineRule="atLeast"/>
        <w:ind w:firstLine="600"/>
        <w:jc w:val="left"/>
        <w:rPr>
          <w:rFonts w:ascii="Verdana" w:hAnsi="Verdana" w:cs="宋体"/>
          <w:color w:val="000000"/>
          <w:kern w:val="0"/>
          <w:sz w:val="24"/>
          <w:szCs w:val="24"/>
        </w:rPr>
      </w:pPr>
      <w:r w:rsidRPr="00901FBF">
        <w:rPr>
          <w:rFonts w:ascii="仿宋" w:eastAsia="仿宋" w:hAnsi="仿宋" w:cs="宋体" w:hint="eastAsia"/>
          <w:color w:val="000000"/>
          <w:kern w:val="0"/>
          <w:sz w:val="30"/>
          <w:szCs w:val="30"/>
        </w:rPr>
        <w:t>社科院世界政治与经济研究所研究员张斌提出：从中国目前的发展阶段来看，工业化规模上的拐点已经过去了，对比各国发展经验，这个阶段经济增长速度往往都会下降。转型以后是不是符合相应的经济增长速度，目前尚缺少研究。增长涉及服务业的发展潜力、制造业的升级。从美国的经验看，很多非劳动密集型、低附加值的服务业在下降，只有那些能雇佣得起</w:t>
      </w:r>
      <w:r w:rsidRPr="00901FBF">
        <w:rPr>
          <w:rFonts w:ascii="仿宋" w:eastAsia="仿宋" w:hAnsi="仿宋" w:cs="宋体" w:hint="eastAsia"/>
          <w:color w:val="000000"/>
          <w:kern w:val="0"/>
          <w:sz w:val="30"/>
          <w:szCs w:val="30"/>
        </w:rPr>
        <w:lastRenderedPageBreak/>
        <w:t>更多的人力资本，即劳动密集型的行业才会增长。制造业升级也存在瓶颈。目前政府在医疗、教育等领域管制过严，制约了社会资本的积累和经济转型。</w:t>
      </w:r>
    </w:p>
    <w:p w:rsidR="00A43DC4" w:rsidRPr="00630A8A" w:rsidRDefault="00A43DC4" w:rsidP="00630A8A">
      <w:pPr>
        <w:pStyle w:val="ad"/>
        <w:spacing w:before="75" w:beforeAutospacing="0" w:after="75" w:afterAutospacing="0" w:line="480" w:lineRule="atLeast"/>
        <w:rPr>
          <w:rFonts w:ascii="Verdana" w:hAnsi="Verdana"/>
          <w:color w:val="000000"/>
        </w:rPr>
        <w:sectPr w:rsidR="00A43DC4" w:rsidRPr="00630A8A" w:rsidSect="003A5AB6">
          <w:footerReference w:type="default" r:id="rId11"/>
          <w:pgSz w:w="11906" w:h="16838"/>
          <w:pgMar w:top="1440" w:right="2125" w:bottom="1440" w:left="1800" w:header="1417" w:footer="737" w:gutter="0"/>
          <w:pgNumType w:start="1"/>
          <w:cols w:space="720"/>
          <w:docGrid w:type="lines" w:linePitch="312"/>
        </w:sectPr>
      </w:pPr>
    </w:p>
    <w:p w:rsidR="00111FB9" w:rsidRDefault="007550B5" w:rsidP="00223569">
      <w:pPr>
        <w:pStyle w:val="ad"/>
        <w:spacing w:before="75" w:beforeAutospacing="0" w:after="75" w:afterAutospacing="0" w:line="480" w:lineRule="atLeast"/>
        <w:ind w:firstLineChars="236" w:firstLine="663"/>
        <w:rPr>
          <w:rFonts w:ascii="Verdana" w:hAnsi="Verdana"/>
          <w:color w:val="000000"/>
        </w:rPr>
      </w:pPr>
      <w:r w:rsidRPr="007550B5">
        <w:rPr>
          <w:rFonts w:ascii="仿宋" w:eastAsia="仿宋" w:hAnsi="仿宋"/>
          <w:b/>
          <w:noProof/>
          <w:color w:val="C00000"/>
          <w:sz w:val="28"/>
          <w:szCs w:val="28"/>
        </w:rPr>
        <w:lastRenderedPageBreak/>
        <mc:AlternateContent>
          <mc:Choice Requires="wps">
            <w:drawing>
              <wp:anchor distT="0" distB="0" distL="114300" distR="114300" simplePos="0" relativeHeight="251661312" behindDoc="0" locked="0" layoutInCell="1" allowOverlap="1" wp14:anchorId="6B7133B5" wp14:editId="70D9A049">
                <wp:simplePos x="0" y="0"/>
                <wp:positionH relativeFrom="column">
                  <wp:posOffset>56408</wp:posOffset>
                </wp:positionH>
                <wp:positionV relativeFrom="paragraph">
                  <wp:posOffset>265092</wp:posOffset>
                </wp:positionV>
                <wp:extent cx="5023485" cy="4762005"/>
                <wp:effectExtent l="19050" t="19050" r="24765" b="1968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4762005"/>
                        </a:xfrm>
                        <a:prstGeom prst="rect">
                          <a:avLst/>
                        </a:prstGeom>
                        <a:noFill/>
                        <a:ln w="38100">
                          <a:solidFill>
                            <a:srgbClr val="C00000"/>
                          </a:solidFill>
                          <a:prstDash val="sysDot"/>
                          <a:miter lim="800000"/>
                          <a:headEnd/>
                          <a:tailEnd/>
                        </a:ln>
                      </wps:spPr>
                      <wps:txb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b/>
                                <w:kern w:val="0"/>
                                <w:sz w:val="24"/>
                                <w:szCs w:val="24"/>
                              </w:rPr>
                            </w:pPr>
                            <w:bookmarkStart w:id="2" w:name="OLE_LINK10"/>
                            <w:bookmarkStart w:id="3"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2"/>
                            <w:bookmarkEnd w:id="3"/>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45pt;margin-top:20.85pt;width:395.55pt;height:3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MPgIAADkEAAAOAAAAZHJzL2Uyb0RvYy54bWysU82O0zAQviPxDpbvNEm33S1R09XSsghp&#10;+ZEWHmDqOI2F4wm226Q8ALwBJy7cea4+B2On263ghsjBsjPffDPzzcz8um8020nrFJqCZ6OUM2kE&#10;lspsCv7xw+2zGWfOgylBo5EF30vHrxdPn8y7NpdjrFGX0jIiMS7v2oLX3rd5kjhRywbcCFtpyFih&#10;bcDT026S0kJH7I1Oxml6mXRoy9aikM7R39Vg5IvIX1VS+HdV5aRnuuCUm4+njec6nMliDvnGQlsr&#10;cUwD/iGLBpShoCeqFXhgW6v+omqUsOiw8iOBTYJVpYSMNVA1WfpHNfc1tDLWQuK49iST+3+04u3u&#10;vWWqpN5lnBloqEeH798OP34dfn5l46BP17qcYPctAX3/AnvCxlpde4fik2MGlzWYjbyxFrtaQkn5&#10;ZcEzOXMdeFwgWXdvsKQ4sPUYifrKNkE8koMRO/Vpf+qN7D0T9HOaji8msylngmyTq0tq/jTGgPzB&#10;vbXOv5LYsHApuKXmR3rY3Tkf0oH8ARKiGbxVWscB0IZ1Bb+YZWk6VIZalcEacM5u1ktt2Q5ohpZp&#10;+I6B3TksUK/A1QPO7d0KfcBB3ihPM65VU/DZyR3yoNRLU0aIB6WHOyWpzVG6oNagm+/XPQGDnmss&#10;9ySixWGWaffoUqP9wllHc1xw93kLVnKmXxtqxPNsMgmDHx+T6dWYHvbcsj63gBFEVXDP2XBd+rgs&#10;g1431LBKRSkfMznmSvMZFT7uUliA83dEPW784jcAAAD//wMAUEsDBBQABgAIAAAAIQBjTxHF3gAA&#10;AAgBAAAPAAAAZHJzL2Rvd25yZXYueG1sTI/NTsMwEITvSLyDtUhcELVToPkhmwqQeojUC6Xi7MYm&#10;DsTryHbb8PaYExxHM5r5pl7PdmQn7cPgCCFbCGCaOqcG6hH2b5vbAliIkpQcHWmEbx1g3Vxe1LJS&#10;7kyv+rSLPUslFCqJYGKcKs5DZ7SVYeEmTcn7cN7KmKTvufLynMrtyJdCrLiVA6UFIyf9YnT3tTta&#10;hAe/tNvneNfevOd7tyk/y9a0EfH6an56BBb1HP/C8Iuf0KFJTAd3JBXYiFCUKYhwn+XAkl0Ika4d&#10;EPIyWwFvav7/QPMDAAD//wMAUEsBAi0AFAAGAAgAAAAhALaDOJL+AAAA4QEAABMAAAAAAAAAAAAA&#10;AAAAAAAAAFtDb250ZW50X1R5cGVzXS54bWxQSwECLQAUAAYACAAAACEAOP0h/9YAAACUAQAACwAA&#10;AAAAAAAAAAAAAAAvAQAAX3JlbHMvLnJlbHNQSwECLQAUAAYACAAAACEAq9QvzD4CAAA5BAAADgAA&#10;AAAAAAAAAAAAAAAuAgAAZHJzL2Uyb0RvYy54bWxQSwECLQAUAAYACAAAACEAY08Rxd4AAAAIAQAA&#10;DwAAAAAAAAAAAAAAAACYBAAAZHJzL2Rvd25yZXYueG1sUEsFBgAAAAAEAAQA8wAAAKMFAAAAAA==&#10;" filled="f" strokecolor="#c00000" strokeweight="3pt">
                <v:stroke dashstyle="1 1"/>
                <v:textbo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b/>
                          <w:kern w:val="0"/>
                          <w:sz w:val="24"/>
                          <w:szCs w:val="24"/>
                        </w:rPr>
                      </w:pPr>
                      <w:bookmarkStart w:id="4" w:name="OLE_LINK10"/>
                      <w:bookmarkStart w:id="5"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4"/>
                      <w:bookmarkEnd w:id="5"/>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v:textbox>
              </v:shape>
            </w:pict>
          </mc:Fallback>
        </mc:AlternateContent>
      </w: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F41555" w:rsidRPr="001F406D" w:rsidRDefault="00F41555" w:rsidP="00CD5D8C">
      <w:pPr>
        <w:pStyle w:val="ad"/>
        <w:spacing w:before="75" w:beforeAutospacing="0" w:after="75" w:afterAutospacing="0" w:line="480" w:lineRule="atLeast"/>
        <w:ind w:firstLineChars="236" w:firstLine="566"/>
        <w:rPr>
          <w:rFonts w:ascii="Verdana" w:hAnsi="Verdana"/>
          <w:color w:val="000000"/>
        </w:rPr>
      </w:pPr>
    </w:p>
    <w:p w:rsidR="00F41555" w:rsidRDefault="00F41555" w:rsidP="007550B5">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仿宋" w:eastAsia="仿宋" w:hAnsi="仿宋"/>
          <w:b/>
          <w:color w:val="C00000"/>
          <w:sz w:val="28"/>
          <w:szCs w:val="28"/>
        </w:rPr>
      </w:pPr>
    </w:p>
    <w:p w:rsidR="00223569" w:rsidRDefault="00223569"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Pr="00060467" w:rsidRDefault="00197EF0" w:rsidP="00197EF0">
      <w:pPr>
        <w:pStyle w:val="ad"/>
        <w:spacing w:before="75" w:beforeAutospacing="0" w:after="75" w:afterAutospacing="0" w:line="480" w:lineRule="atLeast"/>
        <w:rPr>
          <w:rFonts w:ascii="仿宋" w:eastAsia="仿宋" w:hAnsi="仿宋"/>
          <w:b/>
          <w:color w:val="C00000"/>
          <w:sz w:val="28"/>
          <w:szCs w:val="28"/>
        </w:rPr>
      </w:pPr>
      <w:proofErr w:type="gramStart"/>
      <w:r w:rsidRPr="00060467">
        <w:rPr>
          <w:rFonts w:ascii="仿宋" w:eastAsia="仿宋" w:hAnsi="仿宋" w:hint="eastAsia"/>
          <w:b/>
          <w:color w:val="C00000"/>
          <w:sz w:val="28"/>
          <w:szCs w:val="28"/>
        </w:rPr>
        <w:t>博智宏观</w:t>
      </w:r>
      <w:proofErr w:type="gramEnd"/>
      <w:r w:rsidRPr="00060467">
        <w:rPr>
          <w:rFonts w:ascii="仿宋" w:eastAsia="仿宋" w:hAnsi="仿宋" w:hint="eastAsia"/>
          <w:b/>
          <w:color w:val="C00000"/>
          <w:sz w:val="28"/>
          <w:szCs w:val="28"/>
        </w:rPr>
        <w:t>论坛</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主办：</w:t>
      </w:r>
      <w:r w:rsidRPr="00C85593">
        <w:rPr>
          <w:rFonts w:ascii="仿宋" w:eastAsia="仿宋" w:hAnsi="仿宋" w:hint="eastAsia"/>
          <w:b/>
        </w:rPr>
        <w:t>北京博智经济社会发展研究所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协办：</w:t>
      </w:r>
      <w:r w:rsidRPr="001761D8">
        <w:rPr>
          <w:rFonts w:ascii="仿宋" w:eastAsia="仿宋" w:hAnsi="仿宋" w:hint="eastAsia"/>
          <w:b/>
        </w:rPr>
        <w:t>国泰君安证券有限公司研究所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召集人：</w:t>
      </w:r>
      <w:r w:rsidRPr="001761D8">
        <w:rPr>
          <w:rFonts w:ascii="仿宋" w:eastAsia="仿宋" w:hAnsi="仿宋" w:hint="eastAsia"/>
          <w:b/>
        </w:rPr>
        <w:t>国务院发展研究中心原副主任、中国发展研究基金会副理事长刘世锦</w:t>
      </w:r>
    </w:p>
    <w:p w:rsidR="00197EF0" w:rsidRPr="00886985"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负责人：</w:t>
      </w:r>
      <w:r w:rsidRPr="001761D8">
        <w:rPr>
          <w:rFonts w:ascii="仿宋" w:eastAsia="仿宋" w:hAnsi="仿宋" w:hint="eastAsia"/>
          <w:b/>
        </w:rPr>
        <w:t>中国发展研究基金会</w:t>
      </w:r>
      <w:r>
        <w:rPr>
          <w:rFonts w:ascii="仿宋" w:eastAsia="仿宋" w:hAnsi="仿宋" w:hint="eastAsia"/>
          <w:b/>
        </w:rPr>
        <w:t>秘书长、</w:t>
      </w:r>
      <w:r w:rsidRPr="00C85593">
        <w:rPr>
          <w:rFonts w:ascii="仿宋" w:eastAsia="仿宋" w:hAnsi="仿宋" w:hint="eastAsia"/>
          <w:b/>
        </w:rPr>
        <w:t>北京博智经济社会发展研究所</w:t>
      </w:r>
      <w:r>
        <w:rPr>
          <w:rFonts w:ascii="仿宋" w:eastAsia="仿宋" w:hAnsi="仿宋" w:hint="eastAsia"/>
          <w:b/>
        </w:rPr>
        <w:t>理事长卢迈</w:t>
      </w:r>
    </w:p>
    <w:p w:rsidR="00197EF0" w:rsidRDefault="00197EF0" w:rsidP="00197EF0">
      <w:pPr>
        <w:pStyle w:val="ad"/>
        <w:spacing w:before="75" w:beforeAutospacing="0" w:after="75" w:afterAutospacing="0" w:line="480" w:lineRule="atLeast"/>
        <w:ind w:firstLineChars="392" w:firstLine="944"/>
        <w:rPr>
          <w:rFonts w:ascii="仿宋" w:eastAsia="仿宋" w:hAnsi="仿宋"/>
          <w:b/>
        </w:rPr>
      </w:pPr>
      <w:r w:rsidRPr="001761D8">
        <w:rPr>
          <w:rFonts w:ascii="仿宋" w:eastAsia="仿宋" w:hAnsi="仿宋" w:hint="eastAsia"/>
          <w:b/>
        </w:rPr>
        <w:t>中国发展研究基金会</w:t>
      </w:r>
      <w:r>
        <w:rPr>
          <w:rFonts w:ascii="仿宋" w:eastAsia="仿宋" w:hAnsi="仿宋" w:hint="eastAsia"/>
          <w:b/>
        </w:rPr>
        <w:t>副秘书长、</w:t>
      </w:r>
      <w:r w:rsidRPr="00C85593">
        <w:rPr>
          <w:rFonts w:ascii="仿宋" w:eastAsia="仿宋" w:hAnsi="仿宋" w:hint="eastAsia"/>
          <w:b/>
        </w:rPr>
        <w:t>北京博智经济社会发展研究所</w:t>
      </w:r>
      <w:r>
        <w:rPr>
          <w:rFonts w:ascii="仿宋" w:eastAsia="仿宋" w:hAnsi="仿宋" w:hint="eastAsia"/>
          <w:b/>
        </w:rPr>
        <w:t>所长方晋</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协调人：许伟、俞建拖、郝景芳</w:t>
      </w:r>
    </w:p>
    <w:p w:rsidR="008E2CCE" w:rsidRPr="00197EF0" w:rsidRDefault="00197EF0" w:rsidP="00197EF0">
      <w:pPr>
        <w:pStyle w:val="ad"/>
        <w:spacing w:before="75" w:beforeAutospacing="0" w:after="75" w:afterAutospacing="0" w:line="480" w:lineRule="atLeast"/>
        <w:rPr>
          <w:rFonts w:ascii="Verdana" w:hAnsi="Verdana"/>
          <w:color w:val="000000"/>
        </w:rPr>
      </w:pPr>
      <w:r>
        <w:rPr>
          <w:rFonts w:ascii="仿宋" w:eastAsia="仿宋" w:hAnsi="仿宋" w:hint="eastAsia"/>
          <w:b/>
        </w:rPr>
        <w:t>项目组成员：陈</w:t>
      </w:r>
      <w:proofErr w:type="gramStart"/>
      <w:r>
        <w:rPr>
          <w:rFonts w:ascii="仿宋" w:eastAsia="仿宋" w:hAnsi="仿宋" w:hint="eastAsia"/>
          <w:b/>
        </w:rPr>
        <w:t>浩</w:t>
      </w:r>
      <w:proofErr w:type="gramEnd"/>
      <w:r>
        <w:rPr>
          <w:rFonts w:ascii="仿宋" w:eastAsia="仿宋" w:hAnsi="仿宋" w:hint="eastAsia"/>
          <w:b/>
        </w:rPr>
        <w:t>、陈诚、张荆、张纯</w:t>
      </w:r>
    </w:p>
    <w:sectPr w:rsidR="008E2CCE" w:rsidRPr="00197EF0" w:rsidSect="00197EF0">
      <w:footerReference w:type="default" r:id="rId12"/>
      <w:pgSz w:w="11906" w:h="16838"/>
      <w:pgMar w:top="1440" w:right="1983" w:bottom="1440" w:left="1560" w:header="141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C9" w:rsidRDefault="005950C9">
      <w:r>
        <w:separator/>
      </w:r>
    </w:p>
  </w:endnote>
  <w:endnote w:type="continuationSeparator" w:id="0">
    <w:p w:rsidR="005950C9" w:rsidRDefault="0059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0434"/>
      <w:docPartObj>
        <w:docPartGallery w:val="Page Numbers (Bottom of Page)"/>
        <w:docPartUnique/>
      </w:docPartObj>
    </w:sdtPr>
    <w:sdtEndPr/>
    <w:sdtContent>
      <w:p w:rsidR="00181E0B" w:rsidRDefault="00181E0B">
        <w:pPr>
          <w:pStyle w:val="a4"/>
          <w:jc w:val="center"/>
        </w:pPr>
        <w:r>
          <w:fldChar w:fldCharType="begin"/>
        </w:r>
        <w:r>
          <w:instrText>PAGE   \* MERGEFORMAT</w:instrText>
        </w:r>
        <w:r>
          <w:fldChar w:fldCharType="separate"/>
        </w:r>
        <w:r w:rsidR="00A43DC4" w:rsidRPr="00A43DC4">
          <w:rPr>
            <w:noProof/>
            <w:lang w:val="zh-CN"/>
          </w:rPr>
          <w:t>5</w:t>
        </w:r>
        <w:r>
          <w:fldChar w:fldCharType="end"/>
        </w:r>
      </w:p>
    </w:sdtContent>
  </w:sdt>
  <w:p w:rsidR="00181E0B" w:rsidRDefault="00181E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06184"/>
      <w:docPartObj>
        <w:docPartGallery w:val="Page Numbers (Bottom of Page)"/>
        <w:docPartUnique/>
      </w:docPartObj>
    </w:sdtPr>
    <w:sdtEndPr/>
    <w:sdtContent>
      <w:p w:rsidR="00A43DC4" w:rsidRDefault="00A43DC4">
        <w:pPr>
          <w:pStyle w:val="a4"/>
          <w:jc w:val="center"/>
        </w:pPr>
        <w:r w:rsidRPr="003A5AB6">
          <w:rPr>
            <w:b/>
            <w:sz w:val="28"/>
            <w:szCs w:val="28"/>
          </w:rPr>
          <w:fldChar w:fldCharType="begin"/>
        </w:r>
        <w:r w:rsidRPr="003A5AB6">
          <w:rPr>
            <w:b/>
            <w:sz w:val="28"/>
            <w:szCs w:val="28"/>
          </w:rPr>
          <w:instrText>PAGE   \* MERGEFORMAT</w:instrText>
        </w:r>
        <w:r w:rsidRPr="003A5AB6">
          <w:rPr>
            <w:b/>
            <w:sz w:val="28"/>
            <w:szCs w:val="28"/>
          </w:rPr>
          <w:fldChar w:fldCharType="separate"/>
        </w:r>
        <w:r w:rsidR="006C4ED9" w:rsidRPr="006C4ED9">
          <w:rPr>
            <w:b/>
            <w:noProof/>
            <w:sz w:val="28"/>
            <w:szCs w:val="28"/>
            <w:lang w:val="zh-CN"/>
          </w:rPr>
          <w:t>5</w:t>
        </w:r>
        <w:r w:rsidRPr="003A5AB6">
          <w:rPr>
            <w:b/>
            <w:sz w:val="28"/>
            <w:szCs w:val="28"/>
          </w:rPr>
          <w:fldChar w:fldCharType="end"/>
        </w:r>
      </w:p>
    </w:sdtContent>
  </w:sdt>
  <w:p w:rsidR="00A43DC4" w:rsidRDefault="00A43D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73698"/>
      <w:docPartObj>
        <w:docPartGallery w:val="Page Numbers (Bottom of Page)"/>
        <w:docPartUnique/>
      </w:docPartObj>
    </w:sdtPr>
    <w:sdtEndPr/>
    <w:sdtContent>
      <w:p w:rsidR="00A43DC4" w:rsidRDefault="00A43DC4">
        <w:pPr>
          <w:pStyle w:val="a4"/>
          <w:jc w:val="center"/>
        </w:pPr>
        <w:r>
          <w:rPr>
            <w:rFonts w:ascii="宋体" w:hAnsi="宋体" w:hint="eastAsia"/>
          </w:rPr>
          <w:t xml:space="preserve">  </w:t>
        </w:r>
      </w:p>
    </w:sdtContent>
  </w:sdt>
  <w:p w:rsidR="00A43DC4" w:rsidRDefault="00A4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C9" w:rsidRDefault="005950C9">
      <w:r>
        <w:separator/>
      </w:r>
    </w:p>
  </w:footnote>
  <w:footnote w:type="continuationSeparator" w:id="0">
    <w:p w:rsidR="005950C9" w:rsidRDefault="005950C9">
      <w:r>
        <w:continuationSeparator/>
      </w:r>
    </w:p>
  </w:footnote>
  <w:footnote w:id="1">
    <w:p w:rsidR="00630A8A" w:rsidRPr="00901FBF" w:rsidRDefault="00630A8A" w:rsidP="00630A8A">
      <w:pPr>
        <w:pStyle w:val="af2"/>
      </w:pPr>
      <w:r>
        <w:rPr>
          <w:rStyle w:val="af3"/>
        </w:rPr>
        <w:footnoteRef/>
      </w:r>
      <w:r w:rsidRPr="00901FBF">
        <w:rPr>
          <w:rFonts w:hint="eastAsia"/>
        </w:rPr>
        <w:t>当时德国</w:t>
      </w:r>
      <w:r w:rsidRPr="00901FBF">
        <w:t>7800</w:t>
      </w:r>
      <w:r w:rsidRPr="00901FBF">
        <w:rPr>
          <w:rFonts w:hint="eastAsia"/>
        </w:rPr>
        <w:t>万人，日本</w:t>
      </w:r>
      <w:r w:rsidRPr="00901FBF">
        <w:t>1.3</w:t>
      </w:r>
      <w:r w:rsidRPr="00901FBF">
        <w:rPr>
          <w:rFonts w:hint="eastAsia"/>
        </w:rPr>
        <w:t>亿人，台湾</w:t>
      </w:r>
      <w:r w:rsidRPr="00901FBF">
        <w:t>2300</w:t>
      </w:r>
      <w:r w:rsidRPr="00901FBF">
        <w:rPr>
          <w:rFonts w:hint="eastAsia"/>
        </w:rPr>
        <w:t>万人，韩国</w:t>
      </w:r>
      <w:r w:rsidRPr="00901FBF">
        <w:t>4800</w:t>
      </w:r>
      <w:r w:rsidRPr="00901FBF">
        <w:rPr>
          <w:rFonts w:hint="eastAsia"/>
        </w:rPr>
        <w:t>万人。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B6" w:rsidRDefault="003A5AB6" w:rsidP="001F406D">
    <w:pPr>
      <w:pStyle w:val="ad"/>
      <w:spacing w:before="75" w:beforeAutospacing="0" w:after="75" w:afterAutospacing="0" w:line="480" w:lineRule="atLeast"/>
      <w:rPr>
        <w:rStyle w:val="ae"/>
        <w:rFonts w:ascii="仿宋" w:eastAsia="仿宋" w:hAnsi="仿宋"/>
        <w:color w:val="C00000"/>
        <w:sz w:val="48"/>
        <w:szCs w:val="48"/>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6432" behindDoc="0" locked="0" layoutInCell="1" allowOverlap="1" wp14:anchorId="4CD06909" wp14:editId="725A63A5">
              <wp:simplePos x="0" y="0"/>
              <wp:positionH relativeFrom="column">
                <wp:posOffset>2003961</wp:posOffset>
              </wp:positionH>
              <wp:positionV relativeFrom="paragraph">
                <wp:posOffset>121483</wp:posOffset>
              </wp:positionV>
              <wp:extent cx="3514725" cy="203068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30680"/>
                      </a:xfrm>
                      <a:prstGeom prst="rect">
                        <a:avLst/>
                      </a:prstGeom>
                      <a:noFill/>
                      <a:ln w="9525">
                        <a:noFill/>
                        <a:miter lim="800000"/>
                        <a:headEnd/>
                        <a:tailEnd/>
                      </a:ln>
                    </wps:spPr>
                    <wps:txb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7.8pt;margin-top:9.55pt;width:276.75pt;height:15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TjHQIAAPYDAAAOAAAAZHJzL2Uyb0RvYy54bWysU0tu2zAQ3RfoHQjua8mynTiC5SBNmqJA&#10;+gHSHoCmKIsoyWFJ2pJ7gPYGXXXTfc/lc3RIOY6R7opqQXA0w8d5bx4Xl71WZCucl2AqOh7llAjD&#10;oZZmXdFPH29fzCnxgZmaKTCiojvh6eXy+bNFZ0tRQAuqFo4giPFlZyvahmDLLPO8FZr5EVhhMNmA&#10;0yxg6NZZ7ViH6FplRZ6fZR242jrgwnv8ezMk6TLhN43g4X3TeBGIqij2FtLq0rqKa7ZcsHLtmG0l&#10;P7TB/qELzaTBS49QNywwsnHyLygtuQMPTRhx0Bk0jeQicUA24/wJm/uWWZG4oDjeHmXy/w+Wv9t+&#10;cETWFZ3k55QYpnFI+x/f9z9/7399I0UUqLO+xLp7i5Whfwk9DjqR9fYO+GdPDFy3zKzFlXPQtYLV&#10;2OA4nsxOjg44PoKsurdQ4z1sEyAB9Y3TUT3UgyA6Dmp3HI7oA+H4czIbT8+LGSUcc0U+yc/maXwZ&#10;Kx+OW+fDawGaxE1FHU4/wbPtnQ+xHVY+lMTbDNxKpZIDlCFdRS9miP8ko2VAgyqpKzrP4zdYJrJ8&#10;Zep0ODCphj1eoMyBdmQ6cA79qsfCqMUK6h0K4GAwIj4c3LTgvlLSoQkr6r9smBOUqDcGRbwYT6fR&#10;tSmYzs4LDNxpZnWaYYYjVEUDJcP2OiSnD4yuUOxGJhkeOzn0iuZK6hweQnTvaZyqHp/r8g8AAAD/&#10;/wMAUEsDBBQABgAIAAAAIQB4CP7G3QAAAAoBAAAPAAAAZHJzL2Rvd25yZXYueG1sTI9NT8MwDIbv&#10;SPyHyEjcWFLGqrZrOiEQVxDjQ9ota7y2onGqJlvLv8c7sZut59Xrx+Vmdr044Rg6TxqShQKBVHvb&#10;UaPh8+PlLgMRoiFrek+o4RcDbKrrq9IU1k/0jqdtbASXUCiMhjbGoZAy1C06ExZ+QGJ28KMzkdex&#10;kXY0E5e7Xt4rlUpnOuILrRnwqcX6Z3t0Gr5eD7vvB/XWPLvVMPlZSXK51Pr2Zn5cg4g4x/8wnPVZ&#10;HSp22vsj2SB6DctklXKUQZ6A4ECWnoc9k2WWg6xKeflC9QcAAP//AwBQSwECLQAUAAYACAAAACEA&#10;toM4kv4AAADhAQAAEwAAAAAAAAAAAAAAAAAAAAAAW0NvbnRlbnRfVHlwZXNdLnhtbFBLAQItABQA&#10;BgAIAAAAIQA4/SH/1gAAAJQBAAALAAAAAAAAAAAAAAAAAC8BAABfcmVscy8ucmVsc1BLAQItABQA&#10;BgAIAAAAIQAFQjTjHQIAAPYDAAAOAAAAAAAAAAAAAAAAAC4CAABkcnMvZTJvRG9jLnhtbFBLAQIt&#10;ABQABgAIAAAAIQB4CP7G3QAAAAoBAAAPAAAAAAAAAAAAAAAAAHcEAABkcnMvZG93bnJldi54bWxQ&#10;SwUGAAAAAAQABADzAAAAgQUAAAAA&#10;" filled="f" stroked="f">
              <v:textbo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v:textbox>
            </v:shape>
          </w:pict>
        </mc:Fallback>
      </mc:AlternateContent>
    </w:r>
    <w:r w:rsidRPr="00F82013">
      <w:rPr>
        <w:noProof/>
      </w:rPr>
      <w:drawing>
        <wp:inline distT="0" distB="0" distL="0" distR="0" wp14:anchorId="10ADA7EE" wp14:editId="71101A05">
          <wp:extent cx="1428056" cy="1445600"/>
          <wp:effectExtent l="0" t="0" r="127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211" cy="1444744"/>
                  </a:xfrm>
                  <a:prstGeom prst="rect">
                    <a:avLst/>
                  </a:prstGeom>
                  <a:noFill/>
                  <a:ln>
                    <a:noFill/>
                  </a:ln>
                </pic:spPr>
              </pic:pic>
            </a:graphicData>
          </a:graphic>
        </wp:inline>
      </w:drawing>
    </w:r>
  </w:p>
  <w:p w:rsidR="001F406D" w:rsidRDefault="00181E0B" w:rsidP="001F406D">
    <w:pPr>
      <w:pStyle w:val="ad"/>
      <w:spacing w:before="75" w:beforeAutospacing="0" w:after="75" w:afterAutospacing="0" w:line="480" w:lineRule="atLeast"/>
      <w:rPr>
        <w:rFonts w:ascii="Verdana" w:hAnsi="Verdana"/>
        <w:color w:val="000000"/>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8480" behindDoc="0" locked="0" layoutInCell="1" allowOverlap="1" wp14:anchorId="11C31360" wp14:editId="03CB1063">
              <wp:simplePos x="0" y="0"/>
              <wp:positionH relativeFrom="column">
                <wp:posOffset>-28575</wp:posOffset>
              </wp:positionH>
              <wp:positionV relativeFrom="paragraph">
                <wp:posOffset>-200660</wp:posOffset>
              </wp:positionV>
              <wp:extent cx="1390650" cy="122872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28725"/>
                      </a:xfrm>
                      <a:prstGeom prst="rect">
                        <a:avLst/>
                      </a:prstGeom>
                      <a:noFill/>
                      <a:ln w="9525">
                        <a:noFill/>
                        <a:miter lim="800000"/>
                        <a:headEnd/>
                        <a:tailEnd/>
                      </a:ln>
                    </wps:spPr>
                    <wps:txbx>
                      <w:txbxContent>
                        <w:p w:rsidR="000F7D12" w:rsidRDefault="000F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5.8pt;width:109.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qyHAIAAPsDAAAOAAAAZHJzL2Uyb0RvYy54bWysU0tu2zAQ3RfoHQjua8mq7diC5SBNmqJA&#10;+gHSHoCmKIsoyWFJ2lJ6gPQGXXXTfc/lc3RIOY6R7opqQXA0M2/mvRkuz3utyE44L8FUdDzKKRGG&#10;Qy3NpqKfP12/mFPiAzM1U2BERe+Ep+er58+WnS1FAS2oWjiCIMaXna1oG4Its8zzVmjmR2CFQWcD&#10;TrOApttktWMdomuVFXk+yzpwtXXAhff492pw0lXCbxrBw4em8SIQVVHsLaTTpXMdz2y1ZOXGMdtK&#10;fmiD/UMXmkmDRY9QVywwsnXyLygtuQMPTRhx0Bk0jeQicUA24/wJm9uWWZG4oDjeHmXy/w+Wv999&#10;dETWFZ1RYpjGEe1/fN///L3/dU+KKE9nfYlRtxbjQv8KehxzourtDfAvnhi4bJnZiAvnoGsFq7G9&#10;cczMTlIHHB9B1t07qLEO2wZIQH3jdNQO1SCIjmO6O45G9IHwWPLlIp9N0cXRNy6K+VkxTTVY+ZBu&#10;nQ9vBGgSLxV1OPsEz3Y3PsR2WPkQEqsZuJZKpfkrQ7qKLqYI+cSjZcD1VFJXdJ7Hb1iYyPK1qVNy&#10;YFINdyygzIF2ZDpwDv26TwInTaIka6jvUAcHwzbi68FLC+4bJR1uYkX91y1zghL11qCWi/FkElc3&#10;GZPpWYGGO/WsTz3McISqaKBkuF6GtO4DsQvUvJFJjcdODi3jhiWRDq8hrvCpnaIe3+zqDwAAAP//&#10;AwBQSwMEFAAGAAgAAAAhAJh3RcHdAAAACgEAAA8AAABkcnMvZG93bnJldi54bWxMj8FuwjAMhu+T&#10;9g6RkXaDpAwq6JqiadOum8YAabfQmLaicaom0O7tZ07bybL96ffnfDO6VlyxD40nDclMgUAqvW2o&#10;0rD7epuuQIRoyJrWE2r4wQCb4v4uN5n1A33idRsrwSEUMqOhjrHLpAxljc6Eme+QeHfyvTOR276S&#10;tjcDh7tWzpVKpTMN8YXadPhSY3neXpyG/fvp+7BQH9WrW3aDH5Ukt5ZaP0zG5ycQEcf4B8NNn9Wh&#10;YKejv5ANotUwXSyZ5PqYpCAYmCe3yZHJNFmDLHL5/4XiFwAA//8DAFBLAQItABQABgAIAAAAIQC2&#10;gziS/gAAAOEBAAATAAAAAAAAAAAAAAAAAAAAAABbQ29udGVudF9UeXBlc10ueG1sUEsBAi0AFAAG&#10;AAgAAAAhADj9If/WAAAAlAEAAAsAAAAAAAAAAAAAAAAALwEAAF9yZWxzLy5yZWxzUEsBAi0AFAAG&#10;AAgAAAAhAJHtirIcAgAA+wMAAA4AAAAAAAAAAAAAAAAALgIAAGRycy9lMm9Eb2MueG1sUEsBAi0A&#10;FAAGAAgAAAAhAJh3RcHdAAAACgEAAA8AAAAAAAAAAAAAAAAAdgQAAGRycy9kb3ducmV2LnhtbFBL&#10;BQYAAAAABAAEAPMAAACABQAAAAA=&#10;" filled="f" stroked="f">
              <v:textbox>
                <w:txbxContent>
                  <w:p w:rsidR="000F7D12" w:rsidRDefault="000F7D12"/>
                </w:txbxContent>
              </v:textbox>
            </v:shape>
          </w:pict>
        </mc:Fallback>
      </mc:AlternateContent>
    </w:r>
    <w:r w:rsidR="003904AC">
      <w:rPr>
        <w:rStyle w:val="ae"/>
        <w:rFonts w:ascii="仿宋" w:eastAsia="仿宋" w:hAnsi="仿宋"/>
        <w:color w:val="C00000"/>
        <w:sz w:val="48"/>
        <w:szCs w:val="48"/>
      </w:rPr>
      <w:ptab w:relativeTo="margin" w:alignment="left" w:leader="none"/>
    </w:r>
    <w:r w:rsidR="000F7D12">
      <w:rPr>
        <w:rStyle w:val="ae"/>
        <w:rFonts w:ascii="仿宋" w:eastAsia="仿宋" w:hAnsi="仿宋" w:hint="eastAsia"/>
        <w:color w:val="C00000"/>
        <w:sz w:val="48"/>
        <w:szCs w:val="48"/>
      </w:rPr>
      <w:t xml:space="preserve">                </w:t>
    </w:r>
  </w:p>
  <w:p w:rsidR="001F406D" w:rsidRDefault="001F406D" w:rsidP="000F7D12">
    <w:pPr>
      <w:pStyle w:val="ad"/>
      <w:tabs>
        <w:tab w:val="left" w:pos="5610"/>
      </w:tabs>
      <w:spacing w:before="75" w:beforeAutospacing="0" w:after="75" w:afterAutospacing="0" w:line="480" w:lineRule="atLeast"/>
      <w:jc w:val="both"/>
      <w:rPr>
        <w:rFonts w:ascii="Verdana" w:hAnsi="Verdana"/>
        <w:color w:val="000000"/>
      </w:rPr>
    </w:pPr>
    <w:r>
      <w:rPr>
        <w:rFonts w:hint="eastAsia"/>
        <w:color w:val="000000"/>
        <w:sz w:val="30"/>
        <w:szCs w:val="30"/>
      </w:rPr>
      <w:t>            </w:t>
    </w:r>
    <w:r w:rsidR="000F7D12">
      <w:rPr>
        <w:color w:val="000000"/>
        <w:sz w:val="30"/>
        <w:szCs w:val="30"/>
      </w:rPr>
      <w:tab/>
    </w:r>
  </w:p>
  <w:p w:rsidR="003A5AB6" w:rsidRDefault="003A5AB6" w:rsidP="003A5AB6">
    <w:pPr>
      <w:pStyle w:val="ad"/>
      <w:pBdr>
        <w:bottom w:val="double" w:sz="6" w:space="0" w:color="auto"/>
      </w:pBdr>
      <w:spacing w:before="75" w:beforeAutospacing="0" w:after="75" w:afterAutospacing="0" w:line="480" w:lineRule="atLeast"/>
      <w:jc w:val="center"/>
      <w:rPr>
        <w:rStyle w:val="ae"/>
        <w:rFonts w:ascii="仿宋" w:eastAsia="仿宋" w:hAnsi="仿宋"/>
        <w:color w:val="C00000"/>
        <w:sz w:val="48"/>
        <w:szCs w:val="48"/>
      </w:rPr>
    </w:pPr>
    <w:r>
      <w:rPr>
        <w:noProof/>
      </w:rPr>
      <mc:AlternateContent>
        <mc:Choice Requires="wps">
          <w:drawing>
            <wp:anchor distT="0" distB="0" distL="114300" distR="114300" simplePos="0" relativeHeight="251664384" behindDoc="0" locked="0" layoutInCell="1" allowOverlap="1" wp14:anchorId="20405685" wp14:editId="5F43FAC4">
              <wp:simplePos x="0" y="0"/>
              <wp:positionH relativeFrom="column">
                <wp:posOffset>-26719</wp:posOffset>
              </wp:positionH>
              <wp:positionV relativeFrom="paragraph">
                <wp:posOffset>165521</wp:posOffset>
              </wp:positionV>
              <wp:extent cx="2647950" cy="581157"/>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157"/>
                      </a:xfrm>
                      <a:prstGeom prst="rect">
                        <a:avLst/>
                      </a:prstGeom>
                      <a:noFill/>
                      <a:ln>
                        <a:noFill/>
                      </a:ln>
                      <a:extLst/>
                    </wps:spPr>
                    <wps:txb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1pt;margin-top:13.05pt;width:20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y8+AEAANgDAAAOAAAAZHJzL2Uyb0RvYy54bWysU21v0zAQ/o7Ef7D8naaJ2rWLmk5j0xDS&#10;YEgbP8BxnMQi8Zmz26T8es5OVgp8Q3yxfC9+7rnnzrubse/YUaHTYAqeLpacKSOh0qYp+NeXh3db&#10;zpwXphIdGFXwk3L8Zv/2zW6wucqgha5SyAjEuHywBW+9t3mSONmqXrgFWGUoWAP2wpOJTVKhGAi9&#10;75JsubxKBsDKIkjlHHnvpyDfR/y6VtI/1bVTnnUFJ24+nhjPMpzJfifyBoVttZxpiH9g0QttqOgZ&#10;6l54wQ6o/4LqtURwUPuFhD6ButZSxR6om3T5RzfPrbAq9kLiOHuWyf0/WPn5+AWZrgqecWZETyN6&#10;UaNn72Fk26DOYF1OSc+W0vxIbppy7NTZR5DfHDNw1wrTqFtEGFolKmKXhpfJxdMJxwWQcvgEFZUR&#10;Bw8RaKyxD9KRGIzQaUqn82QCFUnO7Gq1uV5TSFJsvU3T9SaWEPnra4vOf1DQs3ApONLkI7o4Pjof&#10;2Ij8NSUUM/Cguy5OvzO/OShx8lDt+WloJHCfuvBjOc6KzfqUUJ2oM4Rpveg70KUF/MHZQKtVcPf9&#10;IFBx1n00pM51ulqFXYzGar3JyMDLSHkZEUYSVME9Z9P1zk/7e7Com5YqTfMwcEuK1jo2GxhPrOY5&#10;0PpEDeZVD/t5acesXx9y/xMAAP//AwBQSwMEFAAGAAgAAAAhAPwCBtjdAAAACQEAAA8AAABkcnMv&#10;ZG93bnJldi54bWxMj8tOwzAQRfdI/QdrKrFr7UQhQBqnQiC2IMpDYufG0yRqPI5itwl/z7Ciy9E9&#10;unNuuZ1dL844hs6ThmStQCDV3nbUaPh4f17dgQjRkDW9J9TwgwG21eKqNIX1E73heRcbwSUUCqOh&#10;jXEopAx1i86EtR+QODv40ZnI59hIO5qJy10vU6Vy6UxH/KE1Az62WB93J6fh8+Xw/ZWp1+bJ3QyT&#10;n5Ukdy+1vl7ODxsQEef4D8OfPqtDxU57fyIbRK9hlaVMakjzBATnWZLylD2DyW0Osirl5YLqFwAA&#10;//8DAFBLAQItABQABgAIAAAAIQC2gziS/gAAAOEBAAATAAAAAAAAAAAAAAAAAAAAAABbQ29udGVu&#10;dF9UeXBlc10ueG1sUEsBAi0AFAAGAAgAAAAhADj9If/WAAAAlAEAAAsAAAAAAAAAAAAAAAAALwEA&#10;AF9yZWxzLy5yZWxzUEsBAi0AFAAGAAgAAAAhAJhKLLz4AQAA2AMAAA4AAAAAAAAAAAAAAAAALgIA&#10;AGRycy9lMm9Eb2MueG1sUEsBAi0AFAAGAAgAAAAhAPwCBtjdAAAACQEAAA8AAAAAAAAAAAAAAAAA&#10;UgQAAGRycy9kb3ducmV2LnhtbFBLBQYAAAAABAAEAPMAAABcBQAAAAA=&#10;" filled="f" stroked="f">
              <v:textbo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v:textbox>
            </v:shape>
          </w:pict>
        </mc:Fallback>
      </mc:AlternateContent>
    </w:r>
    <w:r w:rsidRPr="00AB101D">
      <w:rPr>
        <w:noProof/>
        <w:color w:val="000000"/>
        <w:sz w:val="30"/>
        <w:szCs w:val="30"/>
      </w:rPr>
      <mc:AlternateContent>
        <mc:Choice Requires="wps">
          <w:drawing>
            <wp:anchor distT="0" distB="0" distL="114300" distR="114300" simplePos="0" relativeHeight="251670528" behindDoc="0" locked="0" layoutInCell="1" allowOverlap="1" wp14:anchorId="4DF811DC" wp14:editId="40D20AE6">
              <wp:simplePos x="0" y="0"/>
              <wp:positionH relativeFrom="column">
                <wp:posOffset>2625090</wp:posOffset>
              </wp:positionH>
              <wp:positionV relativeFrom="paragraph">
                <wp:posOffset>231140</wp:posOffset>
              </wp:positionV>
              <wp:extent cx="3019425" cy="1403985"/>
              <wp:effectExtent l="0" t="0" r="0" b="444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2015年11月</w:t>
                          </w:r>
                          <w:r>
                            <w:rPr>
                              <w:rFonts w:ascii="黑体" w:eastAsia="黑体" w:hAnsi="黑体" w:hint="eastAsia"/>
                              <w:b/>
                              <w:sz w:val="30"/>
                              <w:szCs w:val="30"/>
                            </w:rPr>
                            <w:t xml:space="preserve">    第</w:t>
                          </w:r>
                          <w:r w:rsidR="00630A8A">
                            <w:rPr>
                              <w:rFonts w:ascii="黑体" w:eastAsia="黑体" w:hAnsi="黑体" w:hint="eastAsia"/>
                              <w:b/>
                              <w:sz w:val="30"/>
                              <w:szCs w:val="30"/>
                            </w:rPr>
                            <w:t>2</w:t>
                          </w:r>
                          <w:r w:rsidR="007550B5">
                            <w:rPr>
                              <w:rFonts w:ascii="黑体" w:eastAsia="黑体" w:hAnsi="黑体" w:hint="eastAsia"/>
                              <w:b/>
                              <w:sz w:val="30"/>
                              <w:szCs w:val="30"/>
                            </w:rPr>
                            <w:t>号</w:t>
                          </w:r>
                        </w:p>
                        <w:p w:rsidR="00AB101D" w:rsidRDefault="00F82013">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6.7pt;margin-top:18.2pt;width:237.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YQHgIAAPsDAAAOAAAAZHJzL2Uyb0RvYy54bWysU82O0zAQviPxDpbvNEl/YBs1XS27FCEt&#10;P9LCA7iO01jYHmO7TZYHWN6AExfuPFefg7HTlmq5IXKwPJmZb+b7Zry47LUiO+G8BFPRYpRTIgyH&#10;WppNRT99XD27oMQHZmqmwIiK3gtPL5dPnyw6W4oxtKBq4QiCGF92tqJtCLbMMs9boZkfgRUGnQ04&#10;zQKabpPVjnWIrlU2zvPnWQeutg648B7/3gxOukz4TSN4eN80XgSiKoq9hXS6dK7jmS0XrNw4ZlvJ&#10;D22wf+hCM2mw6AnqhgVGtk7+BaUld+ChCSMOOoOmkVwkDsimyB+xuWuZFYkLiuPtSSb//2D5u90H&#10;R2RdURyUYRpHtP/+bf/j1/7nAxlHeTrrS4y6sxgX+pfQ45gTVW9vgX/2xMB1y8xGXDkHXStYje0V&#10;MTM7Sx1wfARZd2+hxjpsGyAB9Y3TUTtUgyA6jun+NBrRB8Lx5yQv5tPxjBKOvmKaT+YXs1SDlcd0&#10;63x4LUCTeKmow9kneLa79SG2w8pjSKxmYCWVSvNXhnQVnc8Q/5FHy4DrqaRGffL4DQsTWb4ydUoO&#10;TKrhjgWUOdCOTAfOoV/3SeDJUc011Peog4NhG/H14KUF95WSDjexov7LljlBiXpjUMt5MZ3G1U3G&#10;dPZijIY796zPPcxwhKpooGS4Xoe07pGYt1eo+UomNeJwhk4OLeOGJZEOryGu8Lmdov682eVvAAAA&#10;//8DAFBLAwQUAAYACAAAACEAYUCGOeAAAAAKAQAADwAAAGRycy9kb3ducmV2LnhtbEyPy07DMBBF&#10;90j8gzVI7KjT9JWGTKoKtWVZKFHXbmySiPgh203D3zOsYDUazdGdc4vNqHs2KB86axCmkwSYMrWV&#10;nWkQqo/9UwYsRGGk6K1RCN8qwKa8vytELu3NvKvhFBtGISbkAqGN0eWch7pVWoSJdcrQ7dN6LSKt&#10;vuHSixuF656nSbLkWnSGPrTCqZdW1V+nq0Zw0R1Wr/74tt3th6Q6H6q0a3aIjw/j9hlYVGP8g+FX&#10;n9ShJKeLvRoZWI8wn87mhCLMljQJyLJsDeyCkC5WC+Blwf9XKH8AAAD//wMAUEsBAi0AFAAGAAgA&#10;AAAhALaDOJL+AAAA4QEAABMAAAAAAAAAAAAAAAAAAAAAAFtDb250ZW50X1R5cGVzXS54bWxQSwEC&#10;LQAUAAYACAAAACEAOP0h/9YAAACUAQAACwAAAAAAAAAAAAAAAAAvAQAAX3JlbHMvLnJlbHNQSwEC&#10;LQAUAAYACAAAACEA31XWEB4CAAD7AwAADgAAAAAAAAAAAAAAAAAuAgAAZHJzL2Uyb0RvYy54bWxQ&#10;SwECLQAUAAYACAAAACEAYUCGOeAAAAAKAQAADwAAAAAAAAAAAAAAAAB4BAAAZHJzL2Rvd25yZXYu&#10;eG1sUEsFBgAAAAAEAAQA8wAAAIUFAAAAAA==&#10;" filled="f" stroked="f">
              <v:textbox style="mso-fit-shape-to-text:t">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2015</w:t>
                    </w:r>
                    <w:r w:rsidRPr="003904AC">
                      <w:rPr>
                        <w:rFonts w:ascii="黑体" w:eastAsia="黑体" w:hAnsi="黑体" w:hint="eastAsia"/>
                        <w:b/>
                        <w:sz w:val="30"/>
                        <w:szCs w:val="30"/>
                      </w:rPr>
                      <w:t>年11月</w:t>
                    </w:r>
                    <w:r>
                      <w:rPr>
                        <w:rFonts w:ascii="黑体" w:eastAsia="黑体" w:hAnsi="黑体" w:hint="eastAsia"/>
                        <w:b/>
                        <w:sz w:val="30"/>
                        <w:szCs w:val="30"/>
                      </w:rPr>
                      <w:t xml:space="preserve">    第</w:t>
                    </w:r>
                    <w:r w:rsidR="00630A8A">
                      <w:rPr>
                        <w:rFonts w:ascii="黑体" w:eastAsia="黑体" w:hAnsi="黑体" w:hint="eastAsia"/>
                        <w:b/>
                        <w:sz w:val="30"/>
                        <w:szCs w:val="30"/>
                      </w:rPr>
                      <w:t>2</w:t>
                    </w:r>
                    <w:r w:rsidR="007550B5">
                      <w:rPr>
                        <w:rFonts w:ascii="黑体" w:eastAsia="黑体" w:hAnsi="黑体" w:hint="eastAsia"/>
                        <w:b/>
                        <w:sz w:val="30"/>
                        <w:szCs w:val="30"/>
                      </w:rPr>
                      <w:t>号</w:t>
                    </w:r>
                  </w:p>
                  <w:p w:rsidR="00AB101D" w:rsidRDefault="00F82013">
                    <w:r>
                      <w:rPr>
                        <w:rFonts w:hint="eastAsia"/>
                      </w:rPr>
                      <w:t xml:space="preserve"> </w:t>
                    </w:r>
                  </w:p>
                </w:txbxContent>
              </v:textbox>
            </v:shape>
          </w:pict>
        </mc:Fallback>
      </mc:AlternateContent>
    </w:r>
  </w:p>
  <w:p w:rsidR="00793277" w:rsidRPr="00181E0B" w:rsidRDefault="00181E0B" w:rsidP="003A5AB6">
    <w:pPr>
      <w:pStyle w:val="ad"/>
      <w:pBdr>
        <w:bottom w:val="double" w:sz="6" w:space="0" w:color="auto"/>
      </w:pBdr>
      <w:spacing w:before="75" w:beforeAutospacing="0" w:after="75" w:afterAutospacing="0" w:line="480" w:lineRule="atLeast"/>
      <w:jc w:val="center"/>
      <w:rPr>
        <w:rFonts w:ascii="仿宋" w:eastAsia="仿宋" w:hAnsi="仿宋"/>
        <w:b/>
        <w:bCs/>
        <w:color w:val="C00000"/>
        <w:sz w:val="48"/>
        <w:szCs w:val="48"/>
      </w:rPr>
    </w:pPr>
    <w:r>
      <w:rPr>
        <w:rStyle w:val="ae"/>
        <w:rFonts w:ascii="仿宋" w:eastAsia="仿宋" w:hAnsi="仿宋" w:hint="eastAsia"/>
        <w:color w:val="C00000"/>
        <w:sz w:val="48"/>
        <w:szCs w:val="48"/>
      </w:rPr>
      <w:t xml:space="preserve">              </w:t>
    </w:r>
    <w:r w:rsidR="00793277">
      <w:rPr>
        <w:rFonts w:hint="eastAsia"/>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A984A5E"/>
    <w:lvl w:ilvl="0">
      <w:start w:val="1"/>
      <w:numFmt w:val="decimal"/>
      <w:lvlText w:val="%1."/>
      <w:lvlJc w:val="left"/>
      <w:pPr>
        <w:tabs>
          <w:tab w:val="num" w:pos="2040"/>
        </w:tabs>
        <w:ind w:left="2040" w:hanging="360"/>
      </w:pPr>
    </w:lvl>
  </w:abstractNum>
  <w:abstractNum w:abstractNumId="1">
    <w:nsid w:val="0FFFFF7D"/>
    <w:multiLevelType w:val="singleLevel"/>
    <w:tmpl w:val="7298BAB0"/>
    <w:lvl w:ilvl="0">
      <w:start w:val="1"/>
      <w:numFmt w:val="decimal"/>
      <w:lvlText w:val="%1."/>
      <w:lvlJc w:val="left"/>
      <w:pPr>
        <w:tabs>
          <w:tab w:val="num" w:pos="1620"/>
        </w:tabs>
        <w:ind w:left="1620" w:hanging="360"/>
      </w:pPr>
    </w:lvl>
  </w:abstractNum>
  <w:abstractNum w:abstractNumId="2">
    <w:nsid w:val="0FFFFF7E"/>
    <w:multiLevelType w:val="singleLevel"/>
    <w:tmpl w:val="999A45A0"/>
    <w:lvl w:ilvl="0">
      <w:start w:val="1"/>
      <w:numFmt w:val="decimal"/>
      <w:lvlText w:val="%1."/>
      <w:lvlJc w:val="left"/>
      <w:pPr>
        <w:tabs>
          <w:tab w:val="num" w:pos="1200"/>
        </w:tabs>
        <w:ind w:left="1200" w:hanging="360"/>
      </w:pPr>
    </w:lvl>
  </w:abstractNum>
  <w:abstractNum w:abstractNumId="3">
    <w:nsid w:val="0FFFFF7F"/>
    <w:multiLevelType w:val="singleLevel"/>
    <w:tmpl w:val="79CAC876"/>
    <w:lvl w:ilvl="0">
      <w:start w:val="1"/>
      <w:numFmt w:val="decimal"/>
      <w:lvlText w:val="%1."/>
      <w:lvlJc w:val="left"/>
      <w:pPr>
        <w:tabs>
          <w:tab w:val="num" w:pos="780"/>
        </w:tabs>
        <w:ind w:left="780" w:hanging="360"/>
      </w:pPr>
    </w:lvl>
  </w:abstractNum>
  <w:abstractNum w:abstractNumId="4">
    <w:nsid w:val="0FFFFF80"/>
    <w:multiLevelType w:val="singleLevel"/>
    <w:tmpl w:val="0DACC1C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4FAE81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FC270C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25966DA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18687F8"/>
    <w:lvl w:ilvl="0">
      <w:start w:val="1"/>
      <w:numFmt w:val="decimal"/>
      <w:lvlText w:val="%1."/>
      <w:lvlJc w:val="left"/>
      <w:pPr>
        <w:tabs>
          <w:tab w:val="num" w:pos="360"/>
        </w:tabs>
        <w:ind w:left="360" w:hanging="360"/>
      </w:pPr>
    </w:lvl>
  </w:abstractNum>
  <w:abstractNum w:abstractNumId="9">
    <w:nsid w:val="0FFFFF89"/>
    <w:multiLevelType w:val="singleLevel"/>
    <w:tmpl w:val="ABF45ABE"/>
    <w:lvl w:ilvl="0">
      <w:start w:val="1"/>
      <w:numFmt w:val="bullet"/>
      <w:lvlText w:val=""/>
      <w:lvlJc w:val="left"/>
      <w:pPr>
        <w:tabs>
          <w:tab w:val="num" w:pos="360"/>
        </w:tabs>
        <w:ind w:left="360" w:hanging="360"/>
      </w:pPr>
      <w:rPr>
        <w:rFonts w:ascii="Wingdings" w:hAnsi="Wingdings" w:hint="default"/>
      </w:rPr>
    </w:lvl>
  </w:abstractNum>
  <w:abstractNum w:abstractNumId="10">
    <w:nsid w:val="5AEB2F53"/>
    <w:multiLevelType w:val="hybridMultilevel"/>
    <w:tmpl w:val="8D3C9802"/>
    <w:lvl w:ilvl="0" w:tplc="F7DA1E8C">
      <w:start w:val="1"/>
      <w:numFmt w:val="bullet"/>
      <w:lvlText w:val="•"/>
      <w:lvlJc w:val="left"/>
      <w:pPr>
        <w:ind w:left="980" w:hanging="420"/>
      </w:pPr>
      <w:rPr>
        <w:rFonts w:ascii="华文宋体" w:eastAsia="华文宋体" w:hAnsi="华文宋体" w:hint="eastAsia"/>
        <w:lang w:val="en-US"/>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1">
    <w:nsid w:val="65302BBB"/>
    <w:multiLevelType w:val="hybridMultilevel"/>
    <w:tmpl w:val="A7A87892"/>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3B"/>
    <w:rsid w:val="00002CDE"/>
    <w:rsid w:val="00002F21"/>
    <w:rsid w:val="000053C6"/>
    <w:rsid w:val="0000697D"/>
    <w:rsid w:val="00011CBB"/>
    <w:rsid w:val="00011FB2"/>
    <w:rsid w:val="00014544"/>
    <w:rsid w:val="0001600A"/>
    <w:rsid w:val="00017BC8"/>
    <w:rsid w:val="00021581"/>
    <w:rsid w:val="00022EE4"/>
    <w:rsid w:val="00025419"/>
    <w:rsid w:val="00033878"/>
    <w:rsid w:val="000369D3"/>
    <w:rsid w:val="000370D7"/>
    <w:rsid w:val="00037B80"/>
    <w:rsid w:val="000436D7"/>
    <w:rsid w:val="00044C59"/>
    <w:rsid w:val="0004508E"/>
    <w:rsid w:val="000450B4"/>
    <w:rsid w:val="0004556D"/>
    <w:rsid w:val="00045847"/>
    <w:rsid w:val="00050506"/>
    <w:rsid w:val="00052483"/>
    <w:rsid w:val="00056599"/>
    <w:rsid w:val="00057D4B"/>
    <w:rsid w:val="00060467"/>
    <w:rsid w:val="00061788"/>
    <w:rsid w:val="000708E5"/>
    <w:rsid w:val="00072BEA"/>
    <w:rsid w:val="00074208"/>
    <w:rsid w:val="00077BEE"/>
    <w:rsid w:val="00082816"/>
    <w:rsid w:val="00082F2B"/>
    <w:rsid w:val="00084255"/>
    <w:rsid w:val="00086682"/>
    <w:rsid w:val="00093519"/>
    <w:rsid w:val="00093A22"/>
    <w:rsid w:val="000940DD"/>
    <w:rsid w:val="000941F1"/>
    <w:rsid w:val="00094A81"/>
    <w:rsid w:val="00097284"/>
    <w:rsid w:val="000A414F"/>
    <w:rsid w:val="000A6AC2"/>
    <w:rsid w:val="000B3D5B"/>
    <w:rsid w:val="000B4BDF"/>
    <w:rsid w:val="000B5836"/>
    <w:rsid w:val="000B6235"/>
    <w:rsid w:val="000B6F7D"/>
    <w:rsid w:val="000B784F"/>
    <w:rsid w:val="000C3F09"/>
    <w:rsid w:val="000C6178"/>
    <w:rsid w:val="000C7E2C"/>
    <w:rsid w:val="000D42E4"/>
    <w:rsid w:val="000D684F"/>
    <w:rsid w:val="000E0F23"/>
    <w:rsid w:val="000E24A3"/>
    <w:rsid w:val="000F382E"/>
    <w:rsid w:val="000F38AF"/>
    <w:rsid w:val="000F4045"/>
    <w:rsid w:val="000F6503"/>
    <w:rsid w:val="000F68C0"/>
    <w:rsid w:val="000F7742"/>
    <w:rsid w:val="000F7ABA"/>
    <w:rsid w:val="000F7D12"/>
    <w:rsid w:val="00100439"/>
    <w:rsid w:val="00102542"/>
    <w:rsid w:val="001037A2"/>
    <w:rsid w:val="001063F7"/>
    <w:rsid w:val="00110404"/>
    <w:rsid w:val="0011082C"/>
    <w:rsid w:val="00111FB9"/>
    <w:rsid w:val="001121DA"/>
    <w:rsid w:val="00117527"/>
    <w:rsid w:val="0012237D"/>
    <w:rsid w:val="001224F5"/>
    <w:rsid w:val="00124FD4"/>
    <w:rsid w:val="00125125"/>
    <w:rsid w:val="0013575D"/>
    <w:rsid w:val="0014113D"/>
    <w:rsid w:val="001422AD"/>
    <w:rsid w:val="00142E5E"/>
    <w:rsid w:val="00153378"/>
    <w:rsid w:val="00156647"/>
    <w:rsid w:val="00165286"/>
    <w:rsid w:val="001730D6"/>
    <w:rsid w:val="001760CE"/>
    <w:rsid w:val="001761D8"/>
    <w:rsid w:val="00176CB9"/>
    <w:rsid w:val="00176EFB"/>
    <w:rsid w:val="00180BF1"/>
    <w:rsid w:val="00181E0B"/>
    <w:rsid w:val="001934C3"/>
    <w:rsid w:val="00197C63"/>
    <w:rsid w:val="00197EF0"/>
    <w:rsid w:val="001A12DD"/>
    <w:rsid w:val="001A4482"/>
    <w:rsid w:val="001A50EB"/>
    <w:rsid w:val="001A5894"/>
    <w:rsid w:val="001B40E2"/>
    <w:rsid w:val="001B55D2"/>
    <w:rsid w:val="001B7404"/>
    <w:rsid w:val="001C50DC"/>
    <w:rsid w:val="001C7997"/>
    <w:rsid w:val="001D02B3"/>
    <w:rsid w:val="001D285F"/>
    <w:rsid w:val="001D4027"/>
    <w:rsid w:val="001D5D81"/>
    <w:rsid w:val="001D6EEB"/>
    <w:rsid w:val="001E4005"/>
    <w:rsid w:val="001E4BD1"/>
    <w:rsid w:val="001E5BF4"/>
    <w:rsid w:val="001E5ECA"/>
    <w:rsid w:val="001F406D"/>
    <w:rsid w:val="001F4382"/>
    <w:rsid w:val="001F7E26"/>
    <w:rsid w:val="00202B60"/>
    <w:rsid w:val="002071AA"/>
    <w:rsid w:val="00207CAB"/>
    <w:rsid w:val="00216798"/>
    <w:rsid w:val="00221D97"/>
    <w:rsid w:val="00223569"/>
    <w:rsid w:val="00224E05"/>
    <w:rsid w:val="00232470"/>
    <w:rsid w:val="0023369E"/>
    <w:rsid w:val="00233F33"/>
    <w:rsid w:val="00234C0E"/>
    <w:rsid w:val="002376FE"/>
    <w:rsid w:val="002403E8"/>
    <w:rsid w:val="00240EF0"/>
    <w:rsid w:val="0024381E"/>
    <w:rsid w:val="00244FD6"/>
    <w:rsid w:val="00247605"/>
    <w:rsid w:val="002514AE"/>
    <w:rsid w:val="00254DD7"/>
    <w:rsid w:val="00257A40"/>
    <w:rsid w:val="00260F67"/>
    <w:rsid w:val="00264978"/>
    <w:rsid w:val="00266AF3"/>
    <w:rsid w:val="0028010B"/>
    <w:rsid w:val="0028153F"/>
    <w:rsid w:val="00283067"/>
    <w:rsid w:val="002844B4"/>
    <w:rsid w:val="00286315"/>
    <w:rsid w:val="002A3C31"/>
    <w:rsid w:val="002A4228"/>
    <w:rsid w:val="002A71EE"/>
    <w:rsid w:val="002B0C4A"/>
    <w:rsid w:val="002B2668"/>
    <w:rsid w:val="002B33A0"/>
    <w:rsid w:val="002B35A2"/>
    <w:rsid w:val="002B4CC5"/>
    <w:rsid w:val="002B75A9"/>
    <w:rsid w:val="002B771B"/>
    <w:rsid w:val="002C74D4"/>
    <w:rsid w:val="002C7BFC"/>
    <w:rsid w:val="002D1DD2"/>
    <w:rsid w:val="002D56AC"/>
    <w:rsid w:val="002D7AFA"/>
    <w:rsid w:val="002D7DFB"/>
    <w:rsid w:val="002E36F3"/>
    <w:rsid w:val="002E4A1C"/>
    <w:rsid w:val="002F0D34"/>
    <w:rsid w:val="002F1823"/>
    <w:rsid w:val="002F3A97"/>
    <w:rsid w:val="002F4720"/>
    <w:rsid w:val="002F5FD6"/>
    <w:rsid w:val="002F76F7"/>
    <w:rsid w:val="0030136E"/>
    <w:rsid w:val="003019A8"/>
    <w:rsid w:val="00301F1C"/>
    <w:rsid w:val="0030236D"/>
    <w:rsid w:val="00305C82"/>
    <w:rsid w:val="00305CBA"/>
    <w:rsid w:val="0030602F"/>
    <w:rsid w:val="00306E0B"/>
    <w:rsid w:val="003106FD"/>
    <w:rsid w:val="00311648"/>
    <w:rsid w:val="003152BF"/>
    <w:rsid w:val="003166B8"/>
    <w:rsid w:val="00317D5F"/>
    <w:rsid w:val="00322414"/>
    <w:rsid w:val="003225BE"/>
    <w:rsid w:val="00323687"/>
    <w:rsid w:val="0032549E"/>
    <w:rsid w:val="0032652B"/>
    <w:rsid w:val="00340D54"/>
    <w:rsid w:val="00343333"/>
    <w:rsid w:val="003471B2"/>
    <w:rsid w:val="003473F3"/>
    <w:rsid w:val="00352823"/>
    <w:rsid w:val="0035514B"/>
    <w:rsid w:val="00357D1C"/>
    <w:rsid w:val="00360EEA"/>
    <w:rsid w:val="00362BF9"/>
    <w:rsid w:val="00364CBA"/>
    <w:rsid w:val="00365182"/>
    <w:rsid w:val="00367A19"/>
    <w:rsid w:val="00372961"/>
    <w:rsid w:val="00374E21"/>
    <w:rsid w:val="00375F6A"/>
    <w:rsid w:val="00377C41"/>
    <w:rsid w:val="003802E4"/>
    <w:rsid w:val="003904AC"/>
    <w:rsid w:val="00393304"/>
    <w:rsid w:val="00396A06"/>
    <w:rsid w:val="00397EAC"/>
    <w:rsid w:val="003A28DD"/>
    <w:rsid w:val="003A334D"/>
    <w:rsid w:val="003A40A1"/>
    <w:rsid w:val="003A5AB6"/>
    <w:rsid w:val="003A7B8A"/>
    <w:rsid w:val="003B330E"/>
    <w:rsid w:val="003B42B1"/>
    <w:rsid w:val="003C0783"/>
    <w:rsid w:val="003C2CB6"/>
    <w:rsid w:val="003C3BF6"/>
    <w:rsid w:val="003C593E"/>
    <w:rsid w:val="003D11B5"/>
    <w:rsid w:val="003D23F6"/>
    <w:rsid w:val="003D2ECD"/>
    <w:rsid w:val="003D5D01"/>
    <w:rsid w:val="003D6D74"/>
    <w:rsid w:val="003E0A63"/>
    <w:rsid w:val="003F2153"/>
    <w:rsid w:val="003F3921"/>
    <w:rsid w:val="003F59E8"/>
    <w:rsid w:val="003F5E20"/>
    <w:rsid w:val="003F712D"/>
    <w:rsid w:val="00403D3E"/>
    <w:rsid w:val="004043D2"/>
    <w:rsid w:val="00406EA3"/>
    <w:rsid w:val="00407626"/>
    <w:rsid w:val="00410DE2"/>
    <w:rsid w:val="00415912"/>
    <w:rsid w:val="0042081D"/>
    <w:rsid w:val="00422421"/>
    <w:rsid w:val="004245A9"/>
    <w:rsid w:val="00431639"/>
    <w:rsid w:val="00431D4F"/>
    <w:rsid w:val="0043322A"/>
    <w:rsid w:val="00434013"/>
    <w:rsid w:val="00434667"/>
    <w:rsid w:val="00440E81"/>
    <w:rsid w:val="00441F1B"/>
    <w:rsid w:val="00444D2F"/>
    <w:rsid w:val="0045008B"/>
    <w:rsid w:val="004535BE"/>
    <w:rsid w:val="004558DD"/>
    <w:rsid w:val="00455B42"/>
    <w:rsid w:val="00456DF8"/>
    <w:rsid w:val="00457041"/>
    <w:rsid w:val="00457882"/>
    <w:rsid w:val="00461014"/>
    <w:rsid w:val="004615CB"/>
    <w:rsid w:val="00461D13"/>
    <w:rsid w:val="0046264B"/>
    <w:rsid w:val="004626D9"/>
    <w:rsid w:val="0046487A"/>
    <w:rsid w:val="00465D45"/>
    <w:rsid w:val="004661EF"/>
    <w:rsid w:val="00471383"/>
    <w:rsid w:val="00473D47"/>
    <w:rsid w:val="0047408F"/>
    <w:rsid w:val="00480721"/>
    <w:rsid w:val="00482BCE"/>
    <w:rsid w:val="00483669"/>
    <w:rsid w:val="004850B9"/>
    <w:rsid w:val="0048665E"/>
    <w:rsid w:val="00491981"/>
    <w:rsid w:val="00491A17"/>
    <w:rsid w:val="0049255D"/>
    <w:rsid w:val="00492E94"/>
    <w:rsid w:val="0049551B"/>
    <w:rsid w:val="00495E5C"/>
    <w:rsid w:val="00497DB7"/>
    <w:rsid w:val="004A0774"/>
    <w:rsid w:val="004A4B4F"/>
    <w:rsid w:val="004A51C6"/>
    <w:rsid w:val="004B238C"/>
    <w:rsid w:val="004B331D"/>
    <w:rsid w:val="004B52CE"/>
    <w:rsid w:val="004B6C2E"/>
    <w:rsid w:val="004B7228"/>
    <w:rsid w:val="004C2D76"/>
    <w:rsid w:val="004C5D9A"/>
    <w:rsid w:val="004C7225"/>
    <w:rsid w:val="004C7A23"/>
    <w:rsid w:val="004D0802"/>
    <w:rsid w:val="004D095E"/>
    <w:rsid w:val="004D2DF9"/>
    <w:rsid w:val="004D61B1"/>
    <w:rsid w:val="004E37F5"/>
    <w:rsid w:val="004E5C0C"/>
    <w:rsid w:val="004F3FD2"/>
    <w:rsid w:val="004F6AC2"/>
    <w:rsid w:val="004F788C"/>
    <w:rsid w:val="004F7A0E"/>
    <w:rsid w:val="00502CDF"/>
    <w:rsid w:val="00503954"/>
    <w:rsid w:val="0050488A"/>
    <w:rsid w:val="00504E6D"/>
    <w:rsid w:val="00504F02"/>
    <w:rsid w:val="00510A29"/>
    <w:rsid w:val="00510CE1"/>
    <w:rsid w:val="00511138"/>
    <w:rsid w:val="0051417E"/>
    <w:rsid w:val="00522093"/>
    <w:rsid w:val="005220ED"/>
    <w:rsid w:val="005261E5"/>
    <w:rsid w:val="0052754D"/>
    <w:rsid w:val="00527612"/>
    <w:rsid w:val="00531067"/>
    <w:rsid w:val="0053158A"/>
    <w:rsid w:val="0053171B"/>
    <w:rsid w:val="00540992"/>
    <w:rsid w:val="005440ED"/>
    <w:rsid w:val="005449AD"/>
    <w:rsid w:val="00544B04"/>
    <w:rsid w:val="00545575"/>
    <w:rsid w:val="00546761"/>
    <w:rsid w:val="005470EA"/>
    <w:rsid w:val="00556DC4"/>
    <w:rsid w:val="00561225"/>
    <w:rsid w:val="0056148D"/>
    <w:rsid w:val="005645E8"/>
    <w:rsid w:val="005646F9"/>
    <w:rsid w:val="00564C34"/>
    <w:rsid w:val="00566779"/>
    <w:rsid w:val="00566D8E"/>
    <w:rsid w:val="0057120B"/>
    <w:rsid w:val="005714F4"/>
    <w:rsid w:val="00572321"/>
    <w:rsid w:val="00573BEE"/>
    <w:rsid w:val="00573D70"/>
    <w:rsid w:val="00574B4A"/>
    <w:rsid w:val="00576F79"/>
    <w:rsid w:val="005774DF"/>
    <w:rsid w:val="00581722"/>
    <w:rsid w:val="0058268D"/>
    <w:rsid w:val="00586388"/>
    <w:rsid w:val="005919F8"/>
    <w:rsid w:val="00593E9F"/>
    <w:rsid w:val="00594824"/>
    <w:rsid w:val="005950C9"/>
    <w:rsid w:val="005A25E5"/>
    <w:rsid w:val="005A2BEE"/>
    <w:rsid w:val="005A4985"/>
    <w:rsid w:val="005A7123"/>
    <w:rsid w:val="005B23C1"/>
    <w:rsid w:val="005B34BB"/>
    <w:rsid w:val="005B3A98"/>
    <w:rsid w:val="005B54A9"/>
    <w:rsid w:val="005B58B3"/>
    <w:rsid w:val="005B5A4C"/>
    <w:rsid w:val="005B6531"/>
    <w:rsid w:val="005B7BA6"/>
    <w:rsid w:val="005C087A"/>
    <w:rsid w:val="005D05D6"/>
    <w:rsid w:val="005D0ED7"/>
    <w:rsid w:val="005D4108"/>
    <w:rsid w:val="005D7D84"/>
    <w:rsid w:val="005E09A0"/>
    <w:rsid w:val="005E1546"/>
    <w:rsid w:val="005E2FF2"/>
    <w:rsid w:val="005E389D"/>
    <w:rsid w:val="005E4459"/>
    <w:rsid w:val="005E5DCB"/>
    <w:rsid w:val="005E640F"/>
    <w:rsid w:val="005E7C06"/>
    <w:rsid w:val="005F15F1"/>
    <w:rsid w:val="005F38AA"/>
    <w:rsid w:val="005F434E"/>
    <w:rsid w:val="005F4E01"/>
    <w:rsid w:val="005F5A8D"/>
    <w:rsid w:val="005F653A"/>
    <w:rsid w:val="005F6BB1"/>
    <w:rsid w:val="005F7E47"/>
    <w:rsid w:val="00600FD1"/>
    <w:rsid w:val="00607352"/>
    <w:rsid w:val="006074A6"/>
    <w:rsid w:val="00611227"/>
    <w:rsid w:val="006112E6"/>
    <w:rsid w:val="0061322D"/>
    <w:rsid w:val="006159BA"/>
    <w:rsid w:val="006177F9"/>
    <w:rsid w:val="0062120A"/>
    <w:rsid w:val="00621E1B"/>
    <w:rsid w:val="006228E1"/>
    <w:rsid w:val="006267ED"/>
    <w:rsid w:val="00627F8E"/>
    <w:rsid w:val="00630A8A"/>
    <w:rsid w:val="00635199"/>
    <w:rsid w:val="00640834"/>
    <w:rsid w:val="00641845"/>
    <w:rsid w:val="00645280"/>
    <w:rsid w:val="00645811"/>
    <w:rsid w:val="00646B7F"/>
    <w:rsid w:val="00647BC9"/>
    <w:rsid w:val="00650B0B"/>
    <w:rsid w:val="00651607"/>
    <w:rsid w:val="00651EF5"/>
    <w:rsid w:val="006533A2"/>
    <w:rsid w:val="00661042"/>
    <w:rsid w:val="006638F9"/>
    <w:rsid w:val="00664BE9"/>
    <w:rsid w:val="00667E9A"/>
    <w:rsid w:val="0067670D"/>
    <w:rsid w:val="0068010D"/>
    <w:rsid w:val="00681EC2"/>
    <w:rsid w:val="006822AA"/>
    <w:rsid w:val="006832FA"/>
    <w:rsid w:val="00685376"/>
    <w:rsid w:val="00690447"/>
    <w:rsid w:val="00693282"/>
    <w:rsid w:val="00697393"/>
    <w:rsid w:val="006A3720"/>
    <w:rsid w:val="006A5E94"/>
    <w:rsid w:val="006A677D"/>
    <w:rsid w:val="006B0905"/>
    <w:rsid w:val="006B6A30"/>
    <w:rsid w:val="006C09E8"/>
    <w:rsid w:val="006C0B5A"/>
    <w:rsid w:val="006C0C11"/>
    <w:rsid w:val="006C29CF"/>
    <w:rsid w:val="006C335C"/>
    <w:rsid w:val="006C33F2"/>
    <w:rsid w:val="006C4ED9"/>
    <w:rsid w:val="006D2AFB"/>
    <w:rsid w:val="006D4FA0"/>
    <w:rsid w:val="006E00FD"/>
    <w:rsid w:val="006E0E65"/>
    <w:rsid w:val="006E19F3"/>
    <w:rsid w:val="006E1D3C"/>
    <w:rsid w:val="006E22AD"/>
    <w:rsid w:val="006F0322"/>
    <w:rsid w:val="006F0542"/>
    <w:rsid w:val="006F2A50"/>
    <w:rsid w:val="006F2C24"/>
    <w:rsid w:val="006F7F62"/>
    <w:rsid w:val="00702592"/>
    <w:rsid w:val="00705497"/>
    <w:rsid w:val="00712DA8"/>
    <w:rsid w:val="00713EA1"/>
    <w:rsid w:val="00715146"/>
    <w:rsid w:val="00717087"/>
    <w:rsid w:val="00720C7F"/>
    <w:rsid w:val="00721CD1"/>
    <w:rsid w:val="007238FC"/>
    <w:rsid w:val="00723F3B"/>
    <w:rsid w:val="007254F4"/>
    <w:rsid w:val="00732162"/>
    <w:rsid w:val="00733224"/>
    <w:rsid w:val="0074746B"/>
    <w:rsid w:val="007532A6"/>
    <w:rsid w:val="007550B5"/>
    <w:rsid w:val="007611A4"/>
    <w:rsid w:val="007667FC"/>
    <w:rsid w:val="007711F0"/>
    <w:rsid w:val="00771B4A"/>
    <w:rsid w:val="00772058"/>
    <w:rsid w:val="00772ADB"/>
    <w:rsid w:val="00774527"/>
    <w:rsid w:val="007805F4"/>
    <w:rsid w:val="00782437"/>
    <w:rsid w:val="00782B6F"/>
    <w:rsid w:val="00787DD2"/>
    <w:rsid w:val="00791CBE"/>
    <w:rsid w:val="0079241C"/>
    <w:rsid w:val="00792D07"/>
    <w:rsid w:val="00793277"/>
    <w:rsid w:val="00795DA9"/>
    <w:rsid w:val="007966BD"/>
    <w:rsid w:val="007A5C18"/>
    <w:rsid w:val="007A6CDF"/>
    <w:rsid w:val="007A78E8"/>
    <w:rsid w:val="007B0A57"/>
    <w:rsid w:val="007B2CC3"/>
    <w:rsid w:val="007B3DBB"/>
    <w:rsid w:val="007B5246"/>
    <w:rsid w:val="007C089B"/>
    <w:rsid w:val="007C08D8"/>
    <w:rsid w:val="007C15DF"/>
    <w:rsid w:val="007C204C"/>
    <w:rsid w:val="007C55D6"/>
    <w:rsid w:val="007C6879"/>
    <w:rsid w:val="007D47FA"/>
    <w:rsid w:val="007D76D6"/>
    <w:rsid w:val="007E5249"/>
    <w:rsid w:val="007E55ED"/>
    <w:rsid w:val="007F0B52"/>
    <w:rsid w:val="007F0F26"/>
    <w:rsid w:val="007F1624"/>
    <w:rsid w:val="007F17D4"/>
    <w:rsid w:val="007F6552"/>
    <w:rsid w:val="00800C85"/>
    <w:rsid w:val="008021D0"/>
    <w:rsid w:val="00802B98"/>
    <w:rsid w:val="008055D8"/>
    <w:rsid w:val="00806FC3"/>
    <w:rsid w:val="008123EA"/>
    <w:rsid w:val="0081367D"/>
    <w:rsid w:val="00814B6A"/>
    <w:rsid w:val="00815BE3"/>
    <w:rsid w:val="00821195"/>
    <w:rsid w:val="0082279A"/>
    <w:rsid w:val="00822CF8"/>
    <w:rsid w:val="00825E8D"/>
    <w:rsid w:val="00830451"/>
    <w:rsid w:val="00830702"/>
    <w:rsid w:val="008315B4"/>
    <w:rsid w:val="00835162"/>
    <w:rsid w:val="00841C6E"/>
    <w:rsid w:val="00842A7A"/>
    <w:rsid w:val="008473A7"/>
    <w:rsid w:val="00847520"/>
    <w:rsid w:val="0085220F"/>
    <w:rsid w:val="00853C70"/>
    <w:rsid w:val="008540BB"/>
    <w:rsid w:val="00855DB9"/>
    <w:rsid w:val="00860A56"/>
    <w:rsid w:val="00864093"/>
    <w:rsid w:val="00867ACD"/>
    <w:rsid w:val="00871E86"/>
    <w:rsid w:val="00872ADA"/>
    <w:rsid w:val="00873085"/>
    <w:rsid w:val="0087353D"/>
    <w:rsid w:val="00874742"/>
    <w:rsid w:val="008775DB"/>
    <w:rsid w:val="00880183"/>
    <w:rsid w:val="0089597D"/>
    <w:rsid w:val="00897B5A"/>
    <w:rsid w:val="008A2B61"/>
    <w:rsid w:val="008B12FA"/>
    <w:rsid w:val="008B23A1"/>
    <w:rsid w:val="008B5AB7"/>
    <w:rsid w:val="008C1EC9"/>
    <w:rsid w:val="008C3CEE"/>
    <w:rsid w:val="008C66CD"/>
    <w:rsid w:val="008C6B8E"/>
    <w:rsid w:val="008C6E7C"/>
    <w:rsid w:val="008C7F4C"/>
    <w:rsid w:val="008D050F"/>
    <w:rsid w:val="008D2201"/>
    <w:rsid w:val="008D2310"/>
    <w:rsid w:val="008E099D"/>
    <w:rsid w:val="008E2A92"/>
    <w:rsid w:val="008E2CCE"/>
    <w:rsid w:val="008F1E34"/>
    <w:rsid w:val="008F748D"/>
    <w:rsid w:val="00900691"/>
    <w:rsid w:val="00901CB6"/>
    <w:rsid w:val="00907BA1"/>
    <w:rsid w:val="00907C33"/>
    <w:rsid w:val="00911B6F"/>
    <w:rsid w:val="00912628"/>
    <w:rsid w:val="009145E3"/>
    <w:rsid w:val="00917E1C"/>
    <w:rsid w:val="009205E5"/>
    <w:rsid w:val="00920CDD"/>
    <w:rsid w:val="00931268"/>
    <w:rsid w:val="009344AC"/>
    <w:rsid w:val="00940619"/>
    <w:rsid w:val="009453FD"/>
    <w:rsid w:val="009515CC"/>
    <w:rsid w:val="00951C33"/>
    <w:rsid w:val="00952A67"/>
    <w:rsid w:val="00952F33"/>
    <w:rsid w:val="0096282C"/>
    <w:rsid w:val="00962D9E"/>
    <w:rsid w:val="009630FE"/>
    <w:rsid w:val="00965691"/>
    <w:rsid w:val="00965D15"/>
    <w:rsid w:val="00966145"/>
    <w:rsid w:val="009710FE"/>
    <w:rsid w:val="00977400"/>
    <w:rsid w:val="0097743F"/>
    <w:rsid w:val="0098089F"/>
    <w:rsid w:val="009813E6"/>
    <w:rsid w:val="009814AB"/>
    <w:rsid w:val="009822D4"/>
    <w:rsid w:val="009823A6"/>
    <w:rsid w:val="00982A99"/>
    <w:rsid w:val="00985EB5"/>
    <w:rsid w:val="00994A30"/>
    <w:rsid w:val="0099644D"/>
    <w:rsid w:val="009966AF"/>
    <w:rsid w:val="009977B4"/>
    <w:rsid w:val="009A179B"/>
    <w:rsid w:val="009A2E83"/>
    <w:rsid w:val="009A64A1"/>
    <w:rsid w:val="009B419E"/>
    <w:rsid w:val="009B6BE2"/>
    <w:rsid w:val="009B72B7"/>
    <w:rsid w:val="009C13CD"/>
    <w:rsid w:val="009C3ED7"/>
    <w:rsid w:val="009C4832"/>
    <w:rsid w:val="009C4930"/>
    <w:rsid w:val="009C51DB"/>
    <w:rsid w:val="009C75A3"/>
    <w:rsid w:val="009D2317"/>
    <w:rsid w:val="009D59DC"/>
    <w:rsid w:val="009E2329"/>
    <w:rsid w:val="009E27F5"/>
    <w:rsid w:val="009E2C43"/>
    <w:rsid w:val="009E4BFE"/>
    <w:rsid w:val="009E56C7"/>
    <w:rsid w:val="009E7CD5"/>
    <w:rsid w:val="009F3F64"/>
    <w:rsid w:val="009F4876"/>
    <w:rsid w:val="009F5EB3"/>
    <w:rsid w:val="00A0077D"/>
    <w:rsid w:val="00A026E5"/>
    <w:rsid w:val="00A02DE4"/>
    <w:rsid w:val="00A073DA"/>
    <w:rsid w:val="00A10BB5"/>
    <w:rsid w:val="00A11F75"/>
    <w:rsid w:val="00A1387F"/>
    <w:rsid w:val="00A1444B"/>
    <w:rsid w:val="00A17951"/>
    <w:rsid w:val="00A246F2"/>
    <w:rsid w:val="00A318F4"/>
    <w:rsid w:val="00A35541"/>
    <w:rsid w:val="00A3620F"/>
    <w:rsid w:val="00A43DC4"/>
    <w:rsid w:val="00A52A47"/>
    <w:rsid w:val="00A52EEC"/>
    <w:rsid w:val="00A54F33"/>
    <w:rsid w:val="00A67320"/>
    <w:rsid w:val="00A67860"/>
    <w:rsid w:val="00A70F7F"/>
    <w:rsid w:val="00A70FCB"/>
    <w:rsid w:val="00A729B5"/>
    <w:rsid w:val="00A77532"/>
    <w:rsid w:val="00A80E6A"/>
    <w:rsid w:val="00A84B3A"/>
    <w:rsid w:val="00A85BBB"/>
    <w:rsid w:val="00A87261"/>
    <w:rsid w:val="00A90CE4"/>
    <w:rsid w:val="00A9154F"/>
    <w:rsid w:val="00A92301"/>
    <w:rsid w:val="00A94C86"/>
    <w:rsid w:val="00A954A4"/>
    <w:rsid w:val="00A96BC1"/>
    <w:rsid w:val="00A97319"/>
    <w:rsid w:val="00A97BD8"/>
    <w:rsid w:val="00AA22D2"/>
    <w:rsid w:val="00AA7AD9"/>
    <w:rsid w:val="00AB101D"/>
    <w:rsid w:val="00AB1E64"/>
    <w:rsid w:val="00AB3BFD"/>
    <w:rsid w:val="00AB52EF"/>
    <w:rsid w:val="00AC09C3"/>
    <w:rsid w:val="00AC42E3"/>
    <w:rsid w:val="00AC52DA"/>
    <w:rsid w:val="00AC6841"/>
    <w:rsid w:val="00AC7F34"/>
    <w:rsid w:val="00AD14EE"/>
    <w:rsid w:val="00AD26B1"/>
    <w:rsid w:val="00AD6477"/>
    <w:rsid w:val="00AD672F"/>
    <w:rsid w:val="00AE0778"/>
    <w:rsid w:val="00AE1ACE"/>
    <w:rsid w:val="00AE1B5D"/>
    <w:rsid w:val="00AE1F3D"/>
    <w:rsid w:val="00AE23B8"/>
    <w:rsid w:val="00AE596B"/>
    <w:rsid w:val="00AE5FAB"/>
    <w:rsid w:val="00AE7F82"/>
    <w:rsid w:val="00AF0472"/>
    <w:rsid w:val="00AF5034"/>
    <w:rsid w:val="00B0111A"/>
    <w:rsid w:val="00B042DD"/>
    <w:rsid w:val="00B11BEC"/>
    <w:rsid w:val="00B168B6"/>
    <w:rsid w:val="00B224F6"/>
    <w:rsid w:val="00B23538"/>
    <w:rsid w:val="00B23A92"/>
    <w:rsid w:val="00B2680C"/>
    <w:rsid w:val="00B26B2E"/>
    <w:rsid w:val="00B27450"/>
    <w:rsid w:val="00B305F7"/>
    <w:rsid w:val="00B32388"/>
    <w:rsid w:val="00B3283B"/>
    <w:rsid w:val="00B34A6D"/>
    <w:rsid w:val="00B40277"/>
    <w:rsid w:val="00B52C05"/>
    <w:rsid w:val="00B54672"/>
    <w:rsid w:val="00B55920"/>
    <w:rsid w:val="00B56C9D"/>
    <w:rsid w:val="00B618F7"/>
    <w:rsid w:val="00B65AC5"/>
    <w:rsid w:val="00B66612"/>
    <w:rsid w:val="00B71570"/>
    <w:rsid w:val="00B720CC"/>
    <w:rsid w:val="00B724ED"/>
    <w:rsid w:val="00B726F0"/>
    <w:rsid w:val="00B74997"/>
    <w:rsid w:val="00B74F5C"/>
    <w:rsid w:val="00B763CF"/>
    <w:rsid w:val="00B8008E"/>
    <w:rsid w:val="00B8047A"/>
    <w:rsid w:val="00B82BE3"/>
    <w:rsid w:val="00B85F5A"/>
    <w:rsid w:val="00B93C7E"/>
    <w:rsid w:val="00B94013"/>
    <w:rsid w:val="00B94209"/>
    <w:rsid w:val="00B95399"/>
    <w:rsid w:val="00BA098B"/>
    <w:rsid w:val="00BA24DB"/>
    <w:rsid w:val="00BA4A1C"/>
    <w:rsid w:val="00BA5494"/>
    <w:rsid w:val="00BA5917"/>
    <w:rsid w:val="00BB1966"/>
    <w:rsid w:val="00BB31FF"/>
    <w:rsid w:val="00BB404C"/>
    <w:rsid w:val="00BB467F"/>
    <w:rsid w:val="00BC2B29"/>
    <w:rsid w:val="00BC3BB1"/>
    <w:rsid w:val="00BD0723"/>
    <w:rsid w:val="00BD0B5B"/>
    <w:rsid w:val="00BD1986"/>
    <w:rsid w:val="00BD2E3F"/>
    <w:rsid w:val="00BD43CD"/>
    <w:rsid w:val="00BD449E"/>
    <w:rsid w:val="00BD6554"/>
    <w:rsid w:val="00BD72E1"/>
    <w:rsid w:val="00BE1A4C"/>
    <w:rsid w:val="00BE333E"/>
    <w:rsid w:val="00BE345D"/>
    <w:rsid w:val="00BE7009"/>
    <w:rsid w:val="00BF0713"/>
    <w:rsid w:val="00BF3758"/>
    <w:rsid w:val="00C02969"/>
    <w:rsid w:val="00C07E97"/>
    <w:rsid w:val="00C2001E"/>
    <w:rsid w:val="00C21584"/>
    <w:rsid w:val="00C24A67"/>
    <w:rsid w:val="00C24FA0"/>
    <w:rsid w:val="00C25392"/>
    <w:rsid w:val="00C25BAA"/>
    <w:rsid w:val="00C2612C"/>
    <w:rsid w:val="00C267BD"/>
    <w:rsid w:val="00C26D19"/>
    <w:rsid w:val="00C30850"/>
    <w:rsid w:val="00C30C79"/>
    <w:rsid w:val="00C3511C"/>
    <w:rsid w:val="00C367CE"/>
    <w:rsid w:val="00C37ABC"/>
    <w:rsid w:val="00C45872"/>
    <w:rsid w:val="00C46EA2"/>
    <w:rsid w:val="00C477DC"/>
    <w:rsid w:val="00C503CD"/>
    <w:rsid w:val="00C557D2"/>
    <w:rsid w:val="00C6066F"/>
    <w:rsid w:val="00C651E7"/>
    <w:rsid w:val="00C70D57"/>
    <w:rsid w:val="00C7238D"/>
    <w:rsid w:val="00C73136"/>
    <w:rsid w:val="00C73B31"/>
    <w:rsid w:val="00C75111"/>
    <w:rsid w:val="00C82211"/>
    <w:rsid w:val="00C825DD"/>
    <w:rsid w:val="00C8637F"/>
    <w:rsid w:val="00CA5176"/>
    <w:rsid w:val="00CA6203"/>
    <w:rsid w:val="00CB1722"/>
    <w:rsid w:val="00CB51AF"/>
    <w:rsid w:val="00CB5274"/>
    <w:rsid w:val="00CB7413"/>
    <w:rsid w:val="00CC0DFE"/>
    <w:rsid w:val="00CC6A54"/>
    <w:rsid w:val="00CD0CEA"/>
    <w:rsid w:val="00CD5D8C"/>
    <w:rsid w:val="00CD699A"/>
    <w:rsid w:val="00CD7336"/>
    <w:rsid w:val="00CD7532"/>
    <w:rsid w:val="00CE1313"/>
    <w:rsid w:val="00CE16C0"/>
    <w:rsid w:val="00CE4D4C"/>
    <w:rsid w:val="00CE5CE0"/>
    <w:rsid w:val="00CE5F3B"/>
    <w:rsid w:val="00CE6A14"/>
    <w:rsid w:val="00CE6F01"/>
    <w:rsid w:val="00CE7649"/>
    <w:rsid w:val="00CF017D"/>
    <w:rsid w:val="00CF0CD5"/>
    <w:rsid w:val="00CF1C72"/>
    <w:rsid w:val="00CF21D5"/>
    <w:rsid w:val="00CF34B8"/>
    <w:rsid w:val="00CF48E1"/>
    <w:rsid w:val="00CF548F"/>
    <w:rsid w:val="00CF74F3"/>
    <w:rsid w:val="00CF7D83"/>
    <w:rsid w:val="00D00504"/>
    <w:rsid w:val="00D01E47"/>
    <w:rsid w:val="00D030E9"/>
    <w:rsid w:val="00D12546"/>
    <w:rsid w:val="00D22C11"/>
    <w:rsid w:val="00D234FA"/>
    <w:rsid w:val="00D268DE"/>
    <w:rsid w:val="00D32323"/>
    <w:rsid w:val="00D327F2"/>
    <w:rsid w:val="00D32E56"/>
    <w:rsid w:val="00D330AA"/>
    <w:rsid w:val="00D36811"/>
    <w:rsid w:val="00D42EB5"/>
    <w:rsid w:val="00D45B73"/>
    <w:rsid w:val="00D5167B"/>
    <w:rsid w:val="00D51A73"/>
    <w:rsid w:val="00D523B6"/>
    <w:rsid w:val="00D54582"/>
    <w:rsid w:val="00D54E9E"/>
    <w:rsid w:val="00D554CB"/>
    <w:rsid w:val="00D55DAE"/>
    <w:rsid w:val="00D56EBB"/>
    <w:rsid w:val="00D63250"/>
    <w:rsid w:val="00D6343B"/>
    <w:rsid w:val="00D63DEE"/>
    <w:rsid w:val="00D63F2B"/>
    <w:rsid w:val="00D65DE7"/>
    <w:rsid w:val="00D66162"/>
    <w:rsid w:val="00D729BD"/>
    <w:rsid w:val="00D72C3D"/>
    <w:rsid w:val="00D731B6"/>
    <w:rsid w:val="00D77494"/>
    <w:rsid w:val="00D82CC2"/>
    <w:rsid w:val="00D82E10"/>
    <w:rsid w:val="00D8325A"/>
    <w:rsid w:val="00D8523B"/>
    <w:rsid w:val="00D8535A"/>
    <w:rsid w:val="00D917F5"/>
    <w:rsid w:val="00D93B3D"/>
    <w:rsid w:val="00D95953"/>
    <w:rsid w:val="00D96BE6"/>
    <w:rsid w:val="00D975AA"/>
    <w:rsid w:val="00DA123C"/>
    <w:rsid w:val="00DA1418"/>
    <w:rsid w:val="00DA18DD"/>
    <w:rsid w:val="00DA1E89"/>
    <w:rsid w:val="00DB00BC"/>
    <w:rsid w:val="00DB050C"/>
    <w:rsid w:val="00DB3E9C"/>
    <w:rsid w:val="00DB632E"/>
    <w:rsid w:val="00DB7A7B"/>
    <w:rsid w:val="00DC039F"/>
    <w:rsid w:val="00DC234F"/>
    <w:rsid w:val="00DC3F8E"/>
    <w:rsid w:val="00DC4ABC"/>
    <w:rsid w:val="00DC57F5"/>
    <w:rsid w:val="00DD2212"/>
    <w:rsid w:val="00DD3360"/>
    <w:rsid w:val="00DD5A3C"/>
    <w:rsid w:val="00DE08FB"/>
    <w:rsid w:val="00DE157E"/>
    <w:rsid w:val="00DE50E7"/>
    <w:rsid w:val="00DE56AA"/>
    <w:rsid w:val="00DE5B7E"/>
    <w:rsid w:val="00DE6C28"/>
    <w:rsid w:val="00DE6F47"/>
    <w:rsid w:val="00DF2A75"/>
    <w:rsid w:val="00DF412D"/>
    <w:rsid w:val="00E00141"/>
    <w:rsid w:val="00E055DB"/>
    <w:rsid w:val="00E10083"/>
    <w:rsid w:val="00E1102F"/>
    <w:rsid w:val="00E128DF"/>
    <w:rsid w:val="00E1651F"/>
    <w:rsid w:val="00E213C8"/>
    <w:rsid w:val="00E225E8"/>
    <w:rsid w:val="00E23E6A"/>
    <w:rsid w:val="00E2719D"/>
    <w:rsid w:val="00E309E7"/>
    <w:rsid w:val="00E3317D"/>
    <w:rsid w:val="00E34B10"/>
    <w:rsid w:val="00E36BBD"/>
    <w:rsid w:val="00E36F7F"/>
    <w:rsid w:val="00E40F36"/>
    <w:rsid w:val="00E41672"/>
    <w:rsid w:val="00E429B1"/>
    <w:rsid w:val="00E47319"/>
    <w:rsid w:val="00E51CEB"/>
    <w:rsid w:val="00E53228"/>
    <w:rsid w:val="00E53C3A"/>
    <w:rsid w:val="00E547D2"/>
    <w:rsid w:val="00E54F99"/>
    <w:rsid w:val="00E56C39"/>
    <w:rsid w:val="00E57CDD"/>
    <w:rsid w:val="00E61512"/>
    <w:rsid w:val="00E6798B"/>
    <w:rsid w:val="00E7052C"/>
    <w:rsid w:val="00E71B1C"/>
    <w:rsid w:val="00E73F6D"/>
    <w:rsid w:val="00E8151D"/>
    <w:rsid w:val="00E82CDE"/>
    <w:rsid w:val="00E82D79"/>
    <w:rsid w:val="00E8344B"/>
    <w:rsid w:val="00E84FF3"/>
    <w:rsid w:val="00E9297E"/>
    <w:rsid w:val="00E957B8"/>
    <w:rsid w:val="00E962E1"/>
    <w:rsid w:val="00EA444F"/>
    <w:rsid w:val="00EA4800"/>
    <w:rsid w:val="00EA4F2D"/>
    <w:rsid w:val="00EB5915"/>
    <w:rsid w:val="00EC09FE"/>
    <w:rsid w:val="00EC34B2"/>
    <w:rsid w:val="00EC7B42"/>
    <w:rsid w:val="00ED0DE1"/>
    <w:rsid w:val="00ED186E"/>
    <w:rsid w:val="00ED188C"/>
    <w:rsid w:val="00ED2F86"/>
    <w:rsid w:val="00ED3618"/>
    <w:rsid w:val="00ED437D"/>
    <w:rsid w:val="00ED5F2F"/>
    <w:rsid w:val="00ED695A"/>
    <w:rsid w:val="00ED69C4"/>
    <w:rsid w:val="00ED6D83"/>
    <w:rsid w:val="00EE1144"/>
    <w:rsid w:val="00EE137B"/>
    <w:rsid w:val="00EE5094"/>
    <w:rsid w:val="00EE50CA"/>
    <w:rsid w:val="00EE6DA1"/>
    <w:rsid w:val="00EF05DA"/>
    <w:rsid w:val="00EF0AFF"/>
    <w:rsid w:val="00EF4FE1"/>
    <w:rsid w:val="00F0333B"/>
    <w:rsid w:val="00F03A00"/>
    <w:rsid w:val="00F04880"/>
    <w:rsid w:val="00F06F11"/>
    <w:rsid w:val="00F07086"/>
    <w:rsid w:val="00F1212B"/>
    <w:rsid w:val="00F1773A"/>
    <w:rsid w:val="00F26F70"/>
    <w:rsid w:val="00F2769C"/>
    <w:rsid w:val="00F32289"/>
    <w:rsid w:val="00F41555"/>
    <w:rsid w:val="00F41DC5"/>
    <w:rsid w:val="00F4316A"/>
    <w:rsid w:val="00F439EA"/>
    <w:rsid w:val="00F47E3F"/>
    <w:rsid w:val="00F543BB"/>
    <w:rsid w:val="00F57586"/>
    <w:rsid w:val="00F61D81"/>
    <w:rsid w:val="00F63BA3"/>
    <w:rsid w:val="00F650B2"/>
    <w:rsid w:val="00F652EA"/>
    <w:rsid w:val="00F654D3"/>
    <w:rsid w:val="00F66767"/>
    <w:rsid w:val="00F704BE"/>
    <w:rsid w:val="00F72720"/>
    <w:rsid w:val="00F72734"/>
    <w:rsid w:val="00F74C54"/>
    <w:rsid w:val="00F75833"/>
    <w:rsid w:val="00F82013"/>
    <w:rsid w:val="00F85D14"/>
    <w:rsid w:val="00F9155F"/>
    <w:rsid w:val="00F9253A"/>
    <w:rsid w:val="00FA1726"/>
    <w:rsid w:val="00FA1E57"/>
    <w:rsid w:val="00FA302F"/>
    <w:rsid w:val="00FA3CF8"/>
    <w:rsid w:val="00FA4209"/>
    <w:rsid w:val="00FA5504"/>
    <w:rsid w:val="00FA593E"/>
    <w:rsid w:val="00FA6C72"/>
    <w:rsid w:val="00FA7995"/>
    <w:rsid w:val="00FA7C9D"/>
    <w:rsid w:val="00FB0184"/>
    <w:rsid w:val="00FB1CCB"/>
    <w:rsid w:val="00FB4E86"/>
    <w:rsid w:val="00FC0268"/>
    <w:rsid w:val="00FC0F31"/>
    <w:rsid w:val="00FC4C09"/>
    <w:rsid w:val="00FD4B47"/>
    <w:rsid w:val="00FE0B3F"/>
    <w:rsid w:val="00FE2516"/>
    <w:rsid w:val="00FE35F9"/>
    <w:rsid w:val="00FF30E5"/>
    <w:rsid w:val="00FF39D6"/>
    <w:rsid w:val="00FF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paragraph" w:styleId="af2">
    <w:name w:val="footnote text"/>
    <w:basedOn w:val="a"/>
    <w:link w:val="Char6"/>
    <w:uiPriority w:val="99"/>
    <w:semiHidden/>
    <w:unhideWhenUsed/>
    <w:rsid w:val="00630A8A"/>
    <w:pPr>
      <w:snapToGrid w:val="0"/>
      <w:jc w:val="left"/>
    </w:pPr>
    <w:rPr>
      <w:sz w:val="18"/>
      <w:szCs w:val="18"/>
    </w:rPr>
  </w:style>
  <w:style w:type="character" w:customStyle="1" w:styleId="Char6">
    <w:name w:val="脚注文本 Char"/>
    <w:basedOn w:val="a0"/>
    <w:link w:val="af2"/>
    <w:uiPriority w:val="99"/>
    <w:semiHidden/>
    <w:rsid w:val="00630A8A"/>
    <w:rPr>
      <w:rFonts w:ascii="Calibri" w:hAnsi="Calibri"/>
      <w:kern w:val="2"/>
      <w:sz w:val="18"/>
      <w:szCs w:val="18"/>
    </w:rPr>
  </w:style>
  <w:style w:type="character" w:styleId="af3">
    <w:name w:val="footnote reference"/>
    <w:basedOn w:val="a0"/>
    <w:uiPriority w:val="99"/>
    <w:semiHidden/>
    <w:unhideWhenUsed/>
    <w:rsid w:val="00630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paragraph" w:styleId="af2">
    <w:name w:val="footnote text"/>
    <w:basedOn w:val="a"/>
    <w:link w:val="Char6"/>
    <w:uiPriority w:val="99"/>
    <w:semiHidden/>
    <w:unhideWhenUsed/>
    <w:rsid w:val="00630A8A"/>
    <w:pPr>
      <w:snapToGrid w:val="0"/>
      <w:jc w:val="left"/>
    </w:pPr>
    <w:rPr>
      <w:sz w:val="18"/>
      <w:szCs w:val="18"/>
    </w:rPr>
  </w:style>
  <w:style w:type="character" w:customStyle="1" w:styleId="Char6">
    <w:name w:val="脚注文本 Char"/>
    <w:basedOn w:val="a0"/>
    <w:link w:val="af2"/>
    <w:uiPriority w:val="99"/>
    <w:semiHidden/>
    <w:rsid w:val="00630A8A"/>
    <w:rPr>
      <w:rFonts w:ascii="Calibri" w:hAnsi="Calibri"/>
      <w:kern w:val="2"/>
      <w:sz w:val="18"/>
      <w:szCs w:val="18"/>
    </w:rPr>
  </w:style>
  <w:style w:type="character" w:styleId="af3">
    <w:name w:val="footnote reference"/>
    <w:basedOn w:val="a0"/>
    <w:uiPriority w:val="99"/>
    <w:semiHidden/>
    <w:unhideWhenUsed/>
    <w:rsid w:val="00630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6506">
      <w:bodyDiv w:val="1"/>
      <w:marLeft w:val="0"/>
      <w:marRight w:val="0"/>
      <w:marTop w:val="0"/>
      <w:marBottom w:val="0"/>
      <w:divBdr>
        <w:top w:val="none" w:sz="0" w:space="0" w:color="auto"/>
        <w:left w:val="none" w:sz="0" w:space="0" w:color="auto"/>
        <w:bottom w:val="none" w:sz="0" w:space="0" w:color="auto"/>
        <w:right w:val="none" w:sz="0" w:space="0" w:color="auto"/>
      </w:divBdr>
    </w:div>
    <w:div w:id="692078016">
      <w:bodyDiv w:val="1"/>
      <w:marLeft w:val="0"/>
      <w:marRight w:val="0"/>
      <w:marTop w:val="0"/>
      <w:marBottom w:val="0"/>
      <w:divBdr>
        <w:top w:val="none" w:sz="0" w:space="0" w:color="auto"/>
        <w:left w:val="none" w:sz="0" w:space="0" w:color="auto"/>
        <w:bottom w:val="none" w:sz="0" w:space="0" w:color="auto"/>
        <w:right w:val="none" w:sz="0" w:space="0" w:color="auto"/>
      </w:divBdr>
    </w:div>
    <w:div w:id="1189029331">
      <w:bodyDiv w:val="1"/>
      <w:marLeft w:val="0"/>
      <w:marRight w:val="0"/>
      <w:marTop w:val="0"/>
      <w:marBottom w:val="0"/>
      <w:divBdr>
        <w:top w:val="none" w:sz="0" w:space="0" w:color="auto"/>
        <w:left w:val="none" w:sz="0" w:space="0" w:color="auto"/>
        <w:bottom w:val="none" w:sz="0" w:space="0" w:color="auto"/>
        <w:right w:val="none" w:sz="0" w:space="0" w:color="auto"/>
      </w:divBdr>
    </w:div>
    <w:div w:id="121242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19FA-579D-4BDE-B7F1-7366F681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381</Words>
  <Characters>2175</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lenovo</cp:lastModifiedBy>
  <cp:revision>4</cp:revision>
  <cp:lastPrinted>2016-01-13T05:54:00Z</cp:lastPrinted>
  <dcterms:created xsi:type="dcterms:W3CDTF">2016-01-27T09:46:00Z</dcterms:created>
  <dcterms:modified xsi:type="dcterms:W3CDTF">2016-01-27T10:02:00Z</dcterms:modified>
</cp:coreProperties>
</file>